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228D3" w14:textId="68F1FC37" w:rsidR="000D6D7F" w:rsidRDefault="008D1FF4">
      <w:pPr>
        <w:rPr>
          <w:noProof/>
          <w:lang w:eastAsia="en-AU"/>
        </w:rPr>
      </w:pPr>
      <w:r>
        <w:rPr>
          <w:noProof/>
          <w:lang w:eastAsia="en-AU"/>
        </w:rPr>
        <w:drawing>
          <wp:anchor distT="0" distB="0" distL="114300" distR="114300" simplePos="0" relativeHeight="251672576" behindDoc="0" locked="0" layoutInCell="1" allowOverlap="1" wp14:anchorId="14FBE4E3" wp14:editId="6763B7EC">
            <wp:simplePos x="0" y="0"/>
            <wp:positionH relativeFrom="column">
              <wp:posOffset>-456367</wp:posOffset>
            </wp:positionH>
            <wp:positionV relativeFrom="page">
              <wp:posOffset>0</wp:posOffset>
            </wp:positionV>
            <wp:extent cx="7551133" cy="10681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133" cy="10681200"/>
                    </a:xfrm>
                    <a:prstGeom prst="rect">
                      <a:avLst/>
                    </a:prstGeom>
                  </pic:spPr>
                </pic:pic>
              </a:graphicData>
            </a:graphic>
            <wp14:sizeRelH relativeFrom="margin">
              <wp14:pctWidth>0</wp14:pctWidth>
            </wp14:sizeRelH>
            <wp14:sizeRelV relativeFrom="margin">
              <wp14:pctHeight>0</wp14:pctHeight>
            </wp14:sizeRelV>
          </wp:anchor>
        </w:drawing>
      </w:r>
      <w:r w:rsidR="000D6D7F">
        <w:rPr>
          <w:noProof/>
          <w:lang w:eastAsia="en-AU"/>
        </w:rPr>
        <w:br w:type="page"/>
      </w:r>
    </w:p>
    <w:p w14:paraId="09A7898F" w14:textId="06597511" w:rsidR="003A479F" w:rsidRPr="003076F1" w:rsidRDefault="003A479F" w:rsidP="003A479F">
      <w:pPr>
        <w:pStyle w:val="Heading1"/>
        <w:rPr>
          <w:sz w:val="56"/>
          <w:szCs w:val="40"/>
        </w:rPr>
      </w:pPr>
      <w:bookmarkStart w:id="0" w:name="_Toc163838245"/>
      <w:r w:rsidRPr="003076F1">
        <w:rPr>
          <w:sz w:val="56"/>
          <w:szCs w:val="40"/>
        </w:rPr>
        <w:lastRenderedPageBreak/>
        <w:t xml:space="preserve">Children, Youth and Families </w:t>
      </w:r>
      <w:r w:rsidR="003076F1">
        <w:rPr>
          <w:sz w:val="56"/>
          <w:szCs w:val="40"/>
        </w:rPr>
        <w:br/>
      </w:r>
      <w:r w:rsidRPr="003076F1">
        <w:rPr>
          <w:sz w:val="56"/>
          <w:szCs w:val="40"/>
        </w:rPr>
        <w:t>Action Plan 2023-2025</w:t>
      </w:r>
      <w:bookmarkEnd w:id="0"/>
    </w:p>
    <w:p w14:paraId="4BC5FB02" w14:textId="77777777" w:rsidR="003A479F" w:rsidRDefault="003A479F" w:rsidP="003A479F">
      <w:pPr>
        <w:pStyle w:val="Pa2"/>
        <w:spacing w:after="100"/>
        <w:ind w:right="1417"/>
        <w:jc w:val="both"/>
        <w:rPr>
          <w:rFonts w:ascii="Arial" w:hAnsi="Arial" w:cs="Arial"/>
          <w:color w:val="211D1E"/>
          <w:sz w:val="22"/>
          <w:szCs w:val="22"/>
        </w:rPr>
      </w:pPr>
    </w:p>
    <w:p w14:paraId="4E6C216F" w14:textId="77777777" w:rsidR="00ED4A5E" w:rsidRPr="00ED4A5E" w:rsidRDefault="003A479F" w:rsidP="007C6E05">
      <w:pPr>
        <w:pStyle w:val="Pa2"/>
        <w:spacing w:after="100"/>
        <w:ind w:right="118"/>
        <w:jc w:val="both"/>
        <w:rPr>
          <w:rFonts w:ascii="Arial" w:hAnsi="Arial" w:cs="Arial"/>
          <w:color w:val="211D1E"/>
          <w:sz w:val="22"/>
          <w:szCs w:val="22"/>
        </w:rPr>
      </w:pPr>
      <w:r w:rsidRPr="00ED4A5E">
        <w:rPr>
          <w:rFonts w:ascii="Arial" w:hAnsi="Arial" w:cs="Arial"/>
          <w:color w:val="211D1E"/>
          <w:sz w:val="22"/>
          <w:szCs w:val="22"/>
        </w:rPr>
        <w:t>This Action Plan supplements Council</w:t>
      </w:r>
      <w:r w:rsidR="00FD1802" w:rsidRPr="00ED4A5E">
        <w:rPr>
          <w:rFonts w:ascii="Arial" w:hAnsi="Arial" w:cs="Arial"/>
          <w:color w:val="211D1E"/>
          <w:sz w:val="22"/>
          <w:szCs w:val="22"/>
        </w:rPr>
        <w:t>’s</w:t>
      </w:r>
      <w:r w:rsidRPr="00ED4A5E">
        <w:rPr>
          <w:rFonts w:ascii="Arial" w:hAnsi="Arial" w:cs="Arial"/>
          <w:color w:val="211D1E"/>
          <w:sz w:val="22"/>
          <w:szCs w:val="22"/>
        </w:rPr>
        <w:t xml:space="preserve"> Children and Families Strategy and Youth Strategy</w:t>
      </w:r>
      <w:r w:rsidR="00E16C49" w:rsidRPr="00ED4A5E">
        <w:rPr>
          <w:rFonts w:ascii="Arial" w:hAnsi="Arial" w:cs="Arial"/>
          <w:color w:val="211D1E"/>
          <w:sz w:val="22"/>
          <w:szCs w:val="22"/>
        </w:rPr>
        <w:t>.</w:t>
      </w:r>
      <w:r w:rsidR="00B72DD2" w:rsidRPr="00ED4A5E">
        <w:rPr>
          <w:rFonts w:ascii="Arial" w:hAnsi="Arial" w:cs="Arial"/>
          <w:color w:val="211D1E"/>
          <w:sz w:val="22"/>
          <w:szCs w:val="22"/>
        </w:rPr>
        <w:t xml:space="preserve"> </w:t>
      </w:r>
      <w:r w:rsidR="00E16C49" w:rsidRPr="00ED4A5E">
        <w:rPr>
          <w:rFonts w:ascii="Arial" w:hAnsi="Arial" w:cs="Arial"/>
          <w:color w:val="211D1E"/>
          <w:sz w:val="22"/>
          <w:szCs w:val="22"/>
        </w:rPr>
        <w:t xml:space="preserve"> </w:t>
      </w:r>
    </w:p>
    <w:p w14:paraId="0EF20B25" w14:textId="39E2D758" w:rsidR="003A479F" w:rsidRPr="00ED4A5E" w:rsidRDefault="00E16C49" w:rsidP="007C6E05">
      <w:pPr>
        <w:pStyle w:val="Pa2"/>
        <w:spacing w:after="100"/>
        <w:ind w:right="118"/>
        <w:jc w:val="both"/>
        <w:rPr>
          <w:rFonts w:ascii="Arial" w:hAnsi="Arial" w:cs="Arial"/>
          <w:color w:val="211D1E"/>
          <w:sz w:val="22"/>
          <w:szCs w:val="22"/>
        </w:rPr>
      </w:pPr>
      <w:r w:rsidRPr="00ED4A5E">
        <w:rPr>
          <w:rFonts w:ascii="Arial" w:hAnsi="Arial" w:cs="Arial"/>
          <w:color w:val="211D1E"/>
          <w:sz w:val="22"/>
          <w:szCs w:val="22"/>
        </w:rPr>
        <w:t>It</w:t>
      </w:r>
      <w:r w:rsidR="00CF7F9D" w:rsidRPr="00ED4A5E">
        <w:rPr>
          <w:rFonts w:ascii="Arial" w:hAnsi="Arial" w:cs="Arial"/>
          <w:color w:val="211D1E"/>
          <w:sz w:val="22"/>
          <w:szCs w:val="22"/>
        </w:rPr>
        <w:t xml:space="preserve"> outlines</w:t>
      </w:r>
      <w:r w:rsidR="003A479F" w:rsidRPr="00ED4A5E">
        <w:rPr>
          <w:rFonts w:ascii="Arial" w:hAnsi="Arial" w:cs="Arial"/>
          <w:color w:val="211D1E"/>
          <w:sz w:val="22"/>
          <w:szCs w:val="22"/>
        </w:rPr>
        <w:t xml:space="preserve"> the actions that Council will undertake to deliver</w:t>
      </w:r>
      <w:r w:rsidR="00CF7F9D" w:rsidRPr="00ED4A5E">
        <w:rPr>
          <w:rFonts w:ascii="Arial" w:hAnsi="Arial" w:cs="Arial"/>
          <w:color w:val="211D1E"/>
          <w:sz w:val="22"/>
          <w:szCs w:val="22"/>
        </w:rPr>
        <w:t xml:space="preserve"> </w:t>
      </w:r>
      <w:r w:rsidR="00B72DD2" w:rsidRPr="00ED4A5E">
        <w:rPr>
          <w:rFonts w:ascii="Arial" w:hAnsi="Arial" w:cs="Arial"/>
          <w:color w:val="211D1E"/>
          <w:sz w:val="22"/>
          <w:szCs w:val="22"/>
        </w:rPr>
        <w:t>both</w:t>
      </w:r>
      <w:r w:rsidR="00CF7F9D" w:rsidRPr="00ED4A5E">
        <w:rPr>
          <w:rFonts w:ascii="Arial" w:hAnsi="Arial" w:cs="Arial"/>
          <w:color w:val="211D1E"/>
          <w:sz w:val="22"/>
          <w:szCs w:val="22"/>
        </w:rPr>
        <w:t xml:space="preserve"> Strategies across 2023/24 and 2024/25.</w:t>
      </w:r>
    </w:p>
    <w:p w14:paraId="1558C629" w14:textId="77777777" w:rsidR="003A479F" w:rsidRPr="003A479F" w:rsidRDefault="003A479F" w:rsidP="003A479F">
      <w:pPr>
        <w:pStyle w:val="Pa2"/>
        <w:spacing w:after="100"/>
        <w:ind w:right="1417"/>
        <w:jc w:val="both"/>
        <w:rPr>
          <w:rFonts w:ascii="Arial" w:hAnsi="Arial" w:cs="Arial"/>
          <w:color w:val="211D1E"/>
          <w:sz w:val="22"/>
          <w:szCs w:val="22"/>
        </w:rPr>
      </w:pPr>
    </w:p>
    <w:p w14:paraId="1C6F034D" w14:textId="127CA033" w:rsidR="00AB17AF" w:rsidRDefault="006122B0" w:rsidP="00E16C49">
      <w:pPr>
        <w:pStyle w:val="Heading2"/>
      </w:pPr>
      <w:bookmarkStart w:id="1" w:name="_Toc163838246"/>
      <w:r>
        <w:t>Contents</w:t>
      </w:r>
      <w:bookmarkEnd w:id="1"/>
    </w:p>
    <w:sdt>
      <w:sdtPr>
        <w:rPr>
          <w:rFonts w:ascii="Arial" w:eastAsia="Calibri" w:hAnsi="Arial" w:cs="Times New Roman"/>
          <w:color w:val="auto"/>
          <w:sz w:val="22"/>
          <w:szCs w:val="22"/>
          <w:lang w:val="en-AU"/>
        </w:rPr>
        <w:id w:val="-1465416994"/>
        <w:docPartObj>
          <w:docPartGallery w:val="Table of Contents"/>
          <w:docPartUnique/>
        </w:docPartObj>
      </w:sdtPr>
      <w:sdtEndPr>
        <w:rPr>
          <w:b/>
          <w:bCs/>
          <w:noProof/>
        </w:rPr>
      </w:sdtEndPr>
      <w:sdtContent>
        <w:p w14:paraId="36D87A61" w14:textId="788802AE" w:rsidR="007C15BC" w:rsidRPr="001B2BFC" w:rsidRDefault="00F4070C" w:rsidP="00E02904">
          <w:pPr>
            <w:pStyle w:val="TOCHeading"/>
            <w:spacing w:before="0"/>
            <w:ind w:right="-24"/>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p>
        <w:p w14:paraId="29DBBD8C" w14:textId="0EF6D847" w:rsidR="007C15BC" w:rsidRPr="003D30AF" w:rsidRDefault="00E62A76">
          <w:pPr>
            <w:pStyle w:val="TOC1"/>
            <w:tabs>
              <w:tab w:val="right" w:leader="dot" w:pos="10456"/>
            </w:tabs>
            <w:rPr>
              <w:rFonts w:asciiTheme="minorHAnsi" w:eastAsiaTheme="minorEastAsia" w:hAnsiTheme="minorHAnsi" w:cstheme="minorBidi"/>
              <w:noProof/>
              <w:lang w:eastAsia="en-AU"/>
            </w:rPr>
          </w:pPr>
          <w:hyperlink w:anchor="_Toc163838248" w:history="1">
            <w:r w:rsidR="007C15BC" w:rsidRPr="003D30AF">
              <w:rPr>
                <w:rStyle w:val="Hyperlink"/>
                <w:noProof/>
              </w:rPr>
              <w:t>Children and Families Strategy</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_Toc163838248 \h </w:instrText>
            </w:r>
            <w:r w:rsidR="007C15BC" w:rsidRPr="003D30AF">
              <w:rPr>
                <w:noProof/>
                <w:webHidden/>
              </w:rPr>
            </w:r>
            <w:r w:rsidR="007C15BC" w:rsidRPr="003D30AF">
              <w:rPr>
                <w:noProof/>
                <w:webHidden/>
              </w:rPr>
              <w:fldChar w:fldCharType="separate"/>
            </w:r>
            <w:r>
              <w:rPr>
                <w:noProof/>
                <w:webHidden/>
              </w:rPr>
              <w:t>3</w:t>
            </w:r>
            <w:r w:rsidR="007C15BC" w:rsidRPr="003D30AF">
              <w:rPr>
                <w:noProof/>
                <w:webHidden/>
              </w:rPr>
              <w:fldChar w:fldCharType="end"/>
            </w:r>
          </w:hyperlink>
        </w:p>
        <w:p w14:paraId="13063B3A" w14:textId="3E603294" w:rsidR="007C15BC" w:rsidRPr="003D30AF" w:rsidRDefault="00E62A76">
          <w:pPr>
            <w:pStyle w:val="TOC1"/>
            <w:tabs>
              <w:tab w:val="right" w:leader="dot" w:pos="10456"/>
            </w:tabs>
            <w:rPr>
              <w:rFonts w:asciiTheme="minorHAnsi" w:eastAsiaTheme="minorEastAsia" w:hAnsiTheme="minorHAnsi" w:cstheme="minorBidi"/>
              <w:noProof/>
              <w:lang w:eastAsia="en-AU"/>
            </w:rPr>
          </w:pPr>
          <w:hyperlink w:anchor="_Toc163838250" w:history="1">
            <w:r w:rsidR="007C15BC" w:rsidRPr="003D30AF">
              <w:rPr>
                <w:rStyle w:val="Hyperlink"/>
                <w:noProof/>
              </w:rPr>
              <w:t>Youth Strategy</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_Toc163838250 \h </w:instrText>
            </w:r>
            <w:r w:rsidR="007C15BC" w:rsidRPr="003D30AF">
              <w:rPr>
                <w:noProof/>
                <w:webHidden/>
              </w:rPr>
            </w:r>
            <w:r w:rsidR="007C15BC" w:rsidRPr="003D30AF">
              <w:rPr>
                <w:noProof/>
                <w:webHidden/>
              </w:rPr>
              <w:fldChar w:fldCharType="separate"/>
            </w:r>
            <w:r>
              <w:rPr>
                <w:noProof/>
                <w:webHidden/>
              </w:rPr>
              <w:t>4</w:t>
            </w:r>
            <w:r w:rsidR="007C15BC" w:rsidRPr="003D30AF">
              <w:rPr>
                <w:noProof/>
                <w:webHidden/>
              </w:rPr>
              <w:fldChar w:fldCharType="end"/>
            </w:r>
          </w:hyperlink>
        </w:p>
        <w:p w14:paraId="2C130077" w14:textId="7655F91B" w:rsidR="007C15BC" w:rsidRPr="003D30AF" w:rsidRDefault="00E62A76">
          <w:pPr>
            <w:pStyle w:val="TOC1"/>
            <w:tabs>
              <w:tab w:val="right" w:leader="dot" w:pos="10456"/>
            </w:tabs>
            <w:rPr>
              <w:rFonts w:asciiTheme="minorHAnsi" w:eastAsiaTheme="minorEastAsia" w:hAnsiTheme="minorHAnsi" w:cstheme="minorBidi"/>
              <w:noProof/>
              <w:lang w:eastAsia="en-AU"/>
            </w:rPr>
          </w:pPr>
          <w:hyperlink w:anchor="_Toc163838252" w:history="1">
            <w:r w:rsidR="007C15BC" w:rsidRPr="003D30AF">
              <w:rPr>
                <w:rStyle w:val="Hyperlink"/>
                <w:noProof/>
              </w:rPr>
              <w:t>Action Plan 2023-2025</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_Toc163838252 \h </w:instrText>
            </w:r>
            <w:r w:rsidR="007C15BC" w:rsidRPr="003D30AF">
              <w:rPr>
                <w:noProof/>
                <w:webHidden/>
              </w:rPr>
            </w:r>
            <w:r w:rsidR="007C15BC" w:rsidRPr="003D30AF">
              <w:rPr>
                <w:noProof/>
                <w:webHidden/>
              </w:rPr>
              <w:fldChar w:fldCharType="separate"/>
            </w:r>
            <w:r>
              <w:rPr>
                <w:noProof/>
                <w:webHidden/>
              </w:rPr>
              <w:t>5</w:t>
            </w:r>
            <w:r w:rsidR="007C15BC" w:rsidRPr="003D30AF">
              <w:rPr>
                <w:noProof/>
                <w:webHidden/>
              </w:rPr>
              <w:fldChar w:fldCharType="end"/>
            </w:r>
          </w:hyperlink>
        </w:p>
        <w:p w14:paraId="7005A4E0" w14:textId="21E8FB6D"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53" w:history="1">
            <w:r w:rsidR="007C15BC" w:rsidRPr="003D30AF">
              <w:rPr>
                <w:rStyle w:val="Hyperlink"/>
                <w:bCs/>
                <w:noProof/>
              </w:rPr>
              <w:t>E</w:t>
            </w:r>
            <w:r w:rsidR="003D30AF">
              <w:rPr>
                <w:rStyle w:val="Hyperlink"/>
                <w:bCs/>
                <w:noProof/>
              </w:rPr>
              <w:t xml:space="preserve">ngagement and </w:t>
            </w:r>
            <w:r w:rsidR="007C15BC" w:rsidRPr="003D30AF">
              <w:rPr>
                <w:rStyle w:val="Hyperlink"/>
                <w:bCs/>
                <w:noProof/>
              </w:rPr>
              <w:t>A</w:t>
            </w:r>
            <w:r w:rsidR="003D30AF">
              <w:rPr>
                <w:rStyle w:val="Hyperlink"/>
                <w:bCs/>
                <w:noProof/>
              </w:rPr>
              <w:t>dvocacy</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_Toc163838253 \h </w:instrText>
            </w:r>
            <w:r w:rsidR="007C15BC" w:rsidRPr="003D30AF">
              <w:rPr>
                <w:noProof/>
                <w:webHidden/>
              </w:rPr>
            </w:r>
            <w:r w:rsidR="007C15BC" w:rsidRPr="003D30AF">
              <w:rPr>
                <w:noProof/>
                <w:webHidden/>
              </w:rPr>
              <w:fldChar w:fldCharType="separate"/>
            </w:r>
            <w:r>
              <w:rPr>
                <w:noProof/>
                <w:webHidden/>
              </w:rPr>
              <w:t>5</w:t>
            </w:r>
            <w:r w:rsidR="007C15BC" w:rsidRPr="003D30AF">
              <w:rPr>
                <w:noProof/>
                <w:webHidden/>
              </w:rPr>
              <w:fldChar w:fldCharType="end"/>
            </w:r>
          </w:hyperlink>
        </w:p>
        <w:p w14:paraId="239328CD" w14:textId="2E587298"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54" w:history="1">
            <w:r w:rsidR="007C15BC" w:rsidRPr="003D30AF">
              <w:rPr>
                <w:rStyle w:val="Hyperlink"/>
                <w:bCs/>
                <w:noProof/>
              </w:rPr>
              <w:t>P</w:t>
            </w:r>
            <w:r w:rsidR="00F91523">
              <w:rPr>
                <w:rStyle w:val="Hyperlink"/>
                <w:bCs/>
                <w:noProof/>
              </w:rPr>
              <w:t>laces and Spaces</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_Toc163838254 \h </w:instrText>
            </w:r>
            <w:r w:rsidR="007C15BC" w:rsidRPr="003D30AF">
              <w:rPr>
                <w:noProof/>
                <w:webHidden/>
              </w:rPr>
            </w:r>
            <w:r w:rsidR="007C15BC" w:rsidRPr="003D30AF">
              <w:rPr>
                <w:noProof/>
                <w:webHidden/>
              </w:rPr>
              <w:fldChar w:fldCharType="separate"/>
            </w:r>
            <w:r>
              <w:rPr>
                <w:noProof/>
                <w:webHidden/>
              </w:rPr>
              <w:t>6</w:t>
            </w:r>
            <w:r w:rsidR="007C15BC" w:rsidRPr="003D30AF">
              <w:rPr>
                <w:noProof/>
                <w:webHidden/>
              </w:rPr>
              <w:fldChar w:fldCharType="end"/>
            </w:r>
          </w:hyperlink>
        </w:p>
        <w:p w14:paraId="5F910B06" w14:textId="7F487E32"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55" w:history="1">
            <w:r w:rsidR="007C15BC" w:rsidRPr="003D30AF">
              <w:rPr>
                <w:rStyle w:val="Hyperlink"/>
                <w:bCs/>
                <w:noProof/>
              </w:rPr>
              <w:t>H</w:t>
            </w:r>
            <w:r w:rsidR="00F91523">
              <w:rPr>
                <w:rStyle w:val="Hyperlink"/>
                <w:bCs/>
                <w:noProof/>
              </w:rPr>
              <w:t>ealth and Development</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_Toc163838255 \h </w:instrText>
            </w:r>
            <w:r w:rsidR="007C15BC" w:rsidRPr="003D30AF">
              <w:rPr>
                <w:noProof/>
                <w:webHidden/>
              </w:rPr>
            </w:r>
            <w:r w:rsidR="007C15BC" w:rsidRPr="003D30AF">
              <w:rPr>
                <w:noProof/>
                <w:webHidden/>
              </w:rPr>
              <w:fldChar w:fldCharType="separate"/>
            </w:r>
            <w:r>
              <w:rPr>
                <w:noProof/>
                <w:webHidden/>
              </w:rPr>
              <w:t>7</w:t>
            </w:r>
            <w:r w:rsidR="007C15BC" w:rsidRPr="003D30AF">
              <w:rPr>
                <w:noProof/>
                <w:webHidden/>
              </w:rPr>
              <w:fldChar w:fldCharType="end"/>
            </w:r>
          </w:hyperlink>
        </w:p>
        <w:p w14:paraId="5A60DB1E" w14:textId="7525C564"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56" w:history="1">
            <w:r w:rsidR="007C15BC" w:rsidRPr="003D30AF">
              <w:rPr>
                <w:rStyle w:val="Hyperlink"/>
                <w:bCs/>
                <w:noProof/>
              </w:rPr>
              <w:t>P</w:t>
            </w:r>
            <w:r w:rsidR="00F91523">
              <w:rPr>
                <w:rStyle w:val="Hyperlink"/>
                <w:bCs/>
                <w:noProof/>
              </w:rPr>
              <w:t>hysical Activity</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_Toc163838256 \h </w:instrText>
            </w:r>
            <w:r w:rsidR="007C15BC" w:rsidRPr="003D30AF">
              <w:rPr>
                <w:noProof/>
                <w:webHidden/>
              </w:rPr>
            </w:r>
            <w:r w:rsidR="007C15BC" w:rsidRPr="003D30AF">
              <w:rPr>
                <w:noProof/>
                <w:webHidden/>
              </w:rPr>
              <w:fldChar w:fldCharType="separate"/>
            </w:r>
            <w:r>
              <w:rPr>
                <w:noProof/>
                <w:webHidden/>
              </w:rPr>
              <w:t>8</w:t>
            </w:r>
            <w:r w:rsidR="007C15BC" w:rsidRPr="003D30AF">
              <w:rPr>
                <w:noProof/>
                <w:webHidden/>
              </w:rPr>
              <w:fldChar w:fldCharType="end"/>
            </w:r>
          </w:hyperlink>
        </w:p>
        <w:p w14:paraId="50C2E3FE" w14:textId="70CCEE9B"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57" w:history="1">
            <w:r w:rsidR="007C15BC" w:rsidRPr="003D30AF">
              <w:rPr>
                <w:rStyle w:val="Hyperlink"/>
                <w:bCs/>
                <w:noProof/>
              </w:rPr>
              <w:t>M</w:t>
            </w:r>
            <w:r w:rsidR="00F91523">
              <w:rPr>
                <w:rStyle w:val="Hyperlink"/>
                <w:bCs/>
                <w:noProof/>
              </w:rPr>
              <w:t>ental Health and Wellbeing</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_Toc163838257 \h </w:instrText>
            </w:r>
            <w:r w:rsidR="007C15BC" w:rsidRPr="003D30AF">
              <w:rPr>
                <w:noProof/>
                <w:webHidden/>
              </w:rPr>
            </w:r>
            <w:r w:rsidR="007C15BC" w:rsidRPr="003D30AF">
              <w:rPr>
                <w:noProof/>
                <w:webHidden/>
              </w:rPr>
              <w:fldChar w:fldCharType="separate"/>
            </w:r>
            <w:r>
              <w:rPr>
                <w:noProof/>
                <w:webHidden/>
              </w:rPr>
              <w:t>9</w:t>
            </w:r>
            <w:r w:rsidR="007C15BC" w:rsidRPr="003D30AF">
              <w:rPr>
                <w:noProof/>
                <w:webHidden/>
              </w:rPr>
              <w:fldChar w:fldCharType="end"/>
            </w:r>
          </w:hyperlink>
        </w:p>
        <w:p w14:paraId="5FB155CC" w14:textId="449C9945"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58" w:history="1">
            <w:r w:rsidR="007C15BC" w:rsidRPr="003D30AF">
              <w:rPr>
                <w:rStyle w:val="Hyperlink"/>
                <w:bCs/>
                <w:noProof/>
              </w:rPr>
              <w:t>S</w:t>
            </w:r>
            <w:r w:rsidR="00F91523">
              <w:rPr>
                <w:rStyle w:val="Hyperlink"/>
                <w:bCs/>
                <w:noProof/>
              </w:rPr>
              <w:t>ocial and Community Connection</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_Toc163838258 \h </w:instrText>
            </w:r>
            <w:r w:rsidR="007C15BC" w:rsidRPr="003D30AF">
              <w:rPr>
                <w:noProof/>
                <w:webHidden/>
              </w:rPr>
            </w:r>
            <w:r w:rsidR="007C15BC" w:rsidRPr="003D30AF">
              <w:rPr>
                <w:noProof/>
                <w:webHidden/>
              </w:rPr>
              <w:fldChar w:fldCharType="separate"/>
            </w:r>
            <w:r>
              <w:rPr>
                <w:noProof/>
                <w:webHidden/>
              </w:rPr>
              <w:t>10</w:t>
            </w:r>
            <w:r w:rsidR="007C15BC" w:rsidRPr="003D30AF">
              <w:rPr>
                <w:noProof/>
                <w:webHidden/>
              </w:rPr>
              <w:fldChar w:fldCharType="end"/>
            </w:r>
          </w:hyperlink>
        </w:p>
        <w:p w14:paraId="31355ABD" w14:textId="03CDF324"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59" w:history="1">
            <w:r w:rsidR="007C15BC" w:rsidRPr="003D30AF">
              <w:rPr>
                <w:rStyle w:val="Hyperlink"/>
                <w:bCs/>
                <w:noProof/>
              </w:rPr>
              <w:t>S</w:t>
            </w:r>
            <w:r w:rsidR="00F91523">
              <w:rPr>
                <w:rStyle w:val="Hyperlink"/>
                <w:bCs/>
                <w:noProof/>
              </w:rPr>
              <w:t>kill Development</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_Toc163838259 \h </w:instrText>
            </w:r>
            <w:r w:rsidR="007C15BC" w:rsidRPr="003D30AF">
              <w:rPr>
                <w:noProof/>
                <w:webHidden/>
              </w:rPr>
            </w:r>
            <w:r w:rsidR="007C15BC" w:rsidRPr="003D30AF">
              <w:rPr>
                <w:noProof/>
                <w:webHidden/>
              </w:rPr>
              <w:fldChar w:fldCharType="separate"/>
            </w:r>
            <w:r>
              <w:rPr>
                <w:noProof/>
                <w:webHidden/>
              </w:rPr>
              <w:t>11</w:t>
            </w:r>
            <w:r w:rsidR="007C15BC" w:rsidRPr="003D30AF">
              <w:rPr>
                <w:noProof/>
                <w:webHidden/>
              </w:rPr>
              <w:fldChar w:fldCharType="end"/>
            </w:r>
          </w:hyperlink>
        </w:p>
        <w:p w14:paraId="66E6C027" w14:textId="76205F1A"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60" w:history="1">
            <w:r w:rsidR="007C15BC" w:rsidRPr="003D30AF">
              <w:rPr>
                <w:rStyle w:val="Hyperlink"/>
                <w:bCs/>
                <w:noProof/>
              </w:rPr>
              <w:t>E</w:t>
            </w:r>
            <w:r w:rsidR="00F91523">
              <w:rPr>
                <w:rStyle w:val="Hyperlink"/>
                <w:bCs/>
                <w:noProof/>
              </w:rPr>
              <w:t>mployment and Pathways</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_Toc163838260 \h </w:instrText>
            </w:r>
            <w:r w:rsidR="007C15BC" w:rsidRPr="003D30AF">
              <w:rPr>
                <w:noProof/>
                <w:webHidden/>
              </w:rPr>
            </w:r>
            <w:r w:rsidR="007C15BC" w:rsidRPr="003D30AF">
              <w:rPr>
                <w:noProof/>
                <w:webHidden/>
              </w:rPr>
              <w:fldChar w:fldCharType="separate"/>
            </w:r>
            <w:r>
              <w:rPr>
                <w:noProof/>
                <w:webHidden/>
              </w:rPr>
              <w:t>12</w:t>
            </w:r>
            <w:r w:rsidR="007C15BC" w:rsidRPr="003D30AF">
              <w:rPr>
                <w:noProof/>
                <w:webHidden/>
              </w:rPr>
              <w:fldChar w:fldCharType="end"/>
            </w:r>
          </w:hyperlink>
        </w:p>
        <w:p w14:paraId="3D667A8D" w14:textId="751A24FC"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61" w:history="1">
            <w:r w:rsidR="007C15BC" w:rsidRPr="003D30AF">
              <w:rPr>
                <w:rStyle w:val="Hyperlink"/>
                <w:bCs/>
                <w:noProof/>
              </w:rPr>
              <w:t>D</w:t>
            </w:r>
            <w:r w:rsidR="00F91523">
              <w:rPr>
                <w:rStyle w:val="Hyperlink"/>
                <w:bCs/>
                <w:noProof/>
              </w:rPr>
              <w:t>iversity and Inclusion</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_Toc163838261 \h </w:instrText>
            </w:r>
            <w:r w:rsidR="007C15BC" w:rsidRPr="003D30AF">
              <w:rPr>
                <w:noProof/>
                <w:webHidden/>
              </w:rPr>
            </w:r>
            <w:r w:rsidR="007C15BC" w:rsidRPr="003D30AF">
              <w:rPr>
                <w:noProof/>
                <w:webHidden/>
              </w:rPr>
              <w:fldChar w:fldCharType="separate"/>
            </w:r>
            <w:r>
              <w:rPr>
                <w:noProof/>
                <w:webHidden/>
              </w:rPr>
              <w:t>13</w:t>
            </w:r>
            <w:r w:rsidR="007C15BC" w:rsidRPr="003D30AF">
              <w:rPr>
                <w:noProof/>
                <w:webHidden/>
              </w:rPr>
              <w:fldChar w:fldCharType="end"/>
            </w:r>
          </w:hyperlink>
        </w:p>
        <w:p w14:paraId="1F7839A8" w14:textId="1EB25D91" w:rsidR="007C15BC" w:rsidRPr="003D30AF" w:rsidRDefault="00E62A76">
          <w:pPr>
            <w:pStyle w:val="TOC3"/>
            <w:tabs>
              <w:tab w:val="right" w:leader="dot" w:pos="10456"/>
            </w:tabs>
            <w:rPr>
              <w:noProof/>
            </w:rPr>
          </w:pPr>
          <w:hyperlink w:anchor="_Toc163838262" w:history="1">
            <w:r w:rsidR="007C15BC" w:rsidRPr="003D30AF">
              <w:rPr>
                <w:rStyle w:val="Hyperlink"/>
                <w:noProof/>
              </w:rPr>
              <w:t>First Peoples</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_Toc163838262 \h </w:instrText>
            </w:r>
            <w:r w:rsidR="007C15BC" w:rsidRPr="003D30AF">
              <w:rPr>
                <w:noProof/>
                <w:webHidden/>
              </w:rPr>
            </w:r>
            <w:r w:rsidR="007C15BC" w:rsidRPr="003D30AF">
              <w:rPr>
                <w:noProof/>
                <w:webHidden/>
              </w:rPr>
              <w:fldChar w:fldCharType="separate"/>
            </w:r>
            <w:r>
              <w:rPr>
                <w:noProof/>
                <w:webHidden/>
              </w:rPr>
              <w:t>13</w:t>
            </w:r>
            <w:r w:rsidR="007C15BC" w:rsidRPr="003D30AF">
              <w:rPr>
                <w:noProof/>
                <w:webHidden/>
              </w:rPr>
              <w:fldChar w:fldCharType="end"/>
            </w:r>
          </w:hyperlink>
        </w:p>
        <w:p w14:paraId="6248B1FA" w14:textId="4162A4E6" w:rsidR="007C15BC" w:rsidRPr="003D30AF" w:rsidRDefault="00E62A76">
          <w:pPr>
            <w:pStyle w:val="TOC3"/>
            <w:tabs>
              <w:tab w:val="right" w:leader="dot" w:pos="10456"/>
            </w:tabs>
            <w:rPr>
              <w:noProof/>
            </w:rPr>
          </w:pPr>
          <w:hyperlink w:anchor="_Toc163838263" w:history="1">
            <w:r w:rsidR="007C15BC" w:rsidRPr="003D30AF">
              <w:rPr>
                <w:rStyle w:val="Hyperlink"/>
                <w:noProof/>
              </w:rPr>
              <w:t>Culturally and Linguistically Diverse</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_Toc163838263 \h </w:instrText>
            </w:r>
            <w:r w:rsidR="007C15BC" w:rsidRPr="003D30AF">
              <w:rPr>
                <w:noProof/>
                <w:webHidden/>
              </w:rPr>
            </w:r>
            <w:r w:rsidR="007C15BC" w:rsidRPr="003D30AF">
              <w:rPr>
                <w:noProof/>
                <w:webHidden/>
              </w:rPr>
              <w:fldChar w:fldCharType="separate"/>
            </w:r>
            <w:r>
              <w:rPr>
                <w:noProof/>
                <w:webHidden/>
              </w:rPr>
              <w:t>14</w:t>
            </w:r>
            <w:r w:rsidR="007C15BC" w:rsidRPr="003D30AF">
              <w:rPr>
                <w:noProof/>
                <w:webHidden/>
              </w:rPr>
              <w:fldChar w:fldCharType="end"/>
            </w:r>
          </w:hyperlink>
        </w:p>
        <w:p w14:paraId="19E0BCC2" w14:textId="03B72973" w:rsidR="007C15BC" w:rsidRPr="003D30AF" w:rsidRDefault="00E62A76">
          <w:pPr>
            <w:pStyle w:val="TOC3"/>
            <w:tabs>
              <w:tab w:val="right" w:leader="dot" w:pos="10456"/>
            </w:tabs>
            <w:rPr>
              <w:noProof/>
            </w:rPr>
          </w:pPr>
          <w:hyperlink w:anchor="_Toc163838264" w:history="1">
            <w:r w:rsidR="007C15BC" w:rsidRPr="003D30AF">
              <w:rPr>
                <w:rStyle w:val="Hyperlink"/>
                <w:noProof/>
              </w:rPr>
              <w:t>Disability</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_Toc163838264 \h </w:instrText>
            </w:r>
            <w:r w:rsidR="007C15BC" w:rsidRPr="003D30AF">
              <w:rPr>
                <w:noProof/>
                <w:webHidden/>
              </w:rPr>
            </w:r>
            <w:r w:rsidR="007C15BC" w:rsidRPr="003D30AF">
              <w:rPr>
                <w:noProof/>
                <w:webHidden/>
              </w:rPr>
              <w:fldChar w:fldCharType="separate"/>
            </w:r>
            <w:r>
              <w:rPr>
                <w:noProof/>
                <w:webHidden/>
              </w:rPr>
              <w:t>14</w:t>
            </w:r>
            <w:r w:rsidR="007C15BC" w:rsidRPr="003D30AF">
              <w:rPr>
                <w:noProof/>
                <w:webHidden/>
              </w:rPr>
              <w:fldChar w:fldCharType="end"/>
            </w:r>
          </w:hyperlink>
        </w:p>
        <w:p w14:paraId="5DB61865" w14:textId="21484460" w:rsidR="007C15BC" w:rsidRPr="003D30AF" w:rsidRDefault="00E62A76">
          <w:pPr>
            <w:pStyle w:val="TOC3"/>
            <w:tabs>
              <w:tab w:val="right" w:leader="dot" w:pos="10456"/>
            </w:tabs>
            <w:rPr>
              <w:noProof/>
            </w:rPr>
          </w:pPr>
          <w:hyperlink w:anchor="_Toc163838265" w:history="1">
            <w:r w:rsidR="007C15BC" w:rsidRPr="003D30AF">
              <w:rPr>
                <w:rStyle w:val="Hyperlink"/>
                <w:noProof/>
              </w:rPr>
              <w:t>LGBTIQA+</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_Toc163838265 \h </w:instrText>
            </w:r>
            <w:r w:rsidR="007C15BC" w:rsidRPr="003D30AF">
              <w:rPr>
                <w:noProof/>
                <w:webHidden/>
              </w:rPr>
            </w:r>
            <w:r w:rsidR="007C15BC" w:rsidRPr="003D30AF">
              <w:rPr>
                <w:noProof/>
                <w:webHidden/>
              </w:rPr>
              <w:fldChar w:fldCharType="separate"/>
            </w:r>
            <w:r>
              <w:rPr>
                <w:noProof/>
                <w:webHidden/>
              </w:rPr>
              <w:t>15</w:t>
            </w:r>
            <w:r w:rsidR="007C15BC" w:rsidRPr="003D30AF">
              <w:rPr>
                <w:noProof/>
                <w:webHidden/>
              </w:rPr>
              <w:fldChar w:fldCharType="end"/>
            </w:r>
          </w:hyperlink>
        </w:p>
        <w:p w14:paraId="2DD2C431" w14:textId="34279DC6" w:rsidR="007C15BC" w:rsidRPr="003D30AF" w:rsidRDefault="00E62A76">
          <w:pPr>
            <w:pStyle w:val="TOC3"/>
            <w:tabs>
              <w:tab w:val="right" w:leader="dot" w:pos="10456"/>
            </w:tabs>
            <w:rPr>
              <w:noProof/>
            </w:rPr>
          </w:pPr>
          <w:hyperlink w:anchor="_Toc163838266" w:history="1">
            <w:r w:rsidR="007C15BC" w:rsidRPr="003D30AF">
              <w:rPr>
                <w:rStyle w:val="Hyperlink"/>
                <w:noProof/>
              </w:rPr>
              <w:t>Vulnerability and Disadvantage</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_Toc163838266 \h </w:instrText>
            </w:r>
            <w:r w:rsidR="007C15BC" w:rsidRPr="003D30AF">
              <w:rPr>
                <w:noProof/>
                <w:webHidden/>
              </w:rPr>
            </w:r>
            <w:r w:rsidR="007C15BC" w:rsidRPr="003D30AF">
              <w:rPr>
                <w:noProof/>
                <w:webHidden/>
              </w:rPr>
              <w:fldChar w:fldCharType="separate"/>
            </w:r>
            <w:r>
              <w:rPr>
                <w:noProof/>
                <w:webHidden/>
              </w:rPr>
              <w:t>15</w:t>
            </w:r>
            <w:r w:rsidR="007C15BC" w:rsidRPr="003D30AF">
              <w:rPr>
                <w:noProof/>
                <w:webHidden/>
              </w:rPr>
              <w:fldChar w:fldCharType="end"/>
            </w:r>
          </w:hyperlink>
        </w:p>
        <w:p w14:paraId="09BD5C0D" w14:textId="1CF3BD89"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67" w:history="1">
            <w:r w:rsidR="007C15BC" w:rsidRPr="003D30AF">
              <w:rPr>
                <w:rStyle w:val="Hyperlink"/>
                <w:bCs/>
                <w:noProof/>
              </w:rPr>
              <w:t>S</w:t>
            </w:r>
            <w:r w:rsidR="00F91523">
              <w:rPr>
                <w:rStyle w:val="Hyperlink"/>
                <w:bCs/>
                <w:noProof/>
              </w:rPr>
              <w:t>afety and Respect</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_Toc163838267 \h </w:instrText>
            </w:r>
            <w:r w:rsidR="007C15BC" w:rsidRPr="003D30AF">
              <w:rPr>
                <w:noProof/>
                <w:webHidden/>
              </w:rPr>
            </w:r>
            <w:r w:rsidR="007C15BC" w:rsidRPr="003D30AF">
              <w:rPr>
                <w:noProof/>
                <w:webHidden/>
              </w:rPr>
              <w:fldChar w:fldCharType="separate"/>
            </w:r>
            <w:r>
              <w:rPr>
                <w:noProof/>
                <w:webHidden/>
              </w:rPr>
              <w:t>16</w:t>
            </w:r>
            <w:r w:rsidR="007C15BC" w:rsidRPr="003D30AF">
              <w:rPr>
                <w:noProof/>
                <w:webHidden/>
              </w:rPr>
              <w:fldChar w:fldCharType="end"/>
            </w:r>
          </w:hyperlink>
        </w:p>
        <w:p w14:paraId="408126CE" w14:textId="18D573E7"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68" w:history="1">
            <w:r w:rsidR="007C15BC" w:rsidRPr="003D30AF">
              <w:rPr>
                <w:rStyle w:val="Hyperlink"/>
                <w:bCs/>
                <w:noProof/>
              </w:rPr>
              <w:t>P</w:t>
            </w:r>
            <w:r w:rsidR="00F91523">
              <w:rPr>
                <w:rStyle w:val="Hyperlink"/>
                <w:bCs/>
                <w:noProof/>
              </w:rPr>
              <w:t>arent Education and Support</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_Toc163838268 \h </w:instrText>
            </w:r>
            <w:r w:rsidR="007C15BC" w:rsidRPr="003D30AF">
              <w:rPr>
                <w:noProof/>
                <w:webHidden/>
              </w:rPr>
            </w:r>
            <w:r w:rsidR="007C15BC" w:rsidRPr="003D30AF">
              <w:rPr>
                <w:noProof/>
                <w:webHidden/>
              </w:rPr>
              <w:fldChar w:fldCharType="separate"/>
            </w:r>
            <w:r>
              <w:rPr>
                <w:noProof/>
                <w:webHidden/>
              </w:rPr>
              <w:t>17</w:t>
            </w:r>
            <w:r w:rsidR="007C15BC" w:rsidRPr="003D30AF">
              <w:rPr>
                <w:noProof/>
                <w:webHidden/>
              </w:rPr>
              <w:fldChar w:fldCharType="end"/>
            </w:r>
          </w:hyperlink>
        </w:p>
        <w:p w14:paraId="35BA7CA3" w14:textId="64F5DF2C"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69" w:history="1">
            <w:r w:rsidR="007C15BC" w:rsidRPr="003D30AF">
              <w:rPr>
                <w:rStyle w:val="Hyperlink"/>
                <w:bCs/>
                <w:noProof/>
              </w:rPr>
              <w:t>C</w:t>
            </w:r>
            <w:r w:rsidR="00F91523">
              <w:rPr>
                <w:rStyle w:val="Hyperlink"/>
                <w:bCs/>
                <w:noProof/>
              </w:rPr>
              <w:t>ommunity Sector</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_Toc163838269 \h </w:instrText>
            </w:r>
            <w:r w:rsidR="007C15BC" w:rsidRPr="003D30AF">
              <w:rPr>
                <w:noProof/>
                <w:webHidden/>
              </w:rPr>
            </w:r>
            <w:r w:rsidR="007C15BC" w:rsidRPr="003D30AF">
              <w:rPr>
                <w:noProof/>
                <w:webHidden/>
              </w:rPr>
              <w:fldChar w:fldCharType="separate"/>
            </w:r>
            <w:r>
              <w:rPr>
                <w:noProof/>
                <w:webHidden/>
              </w:rPr>
              <w:t>18</w:t>
            </w:r>
            <w:r w:rsidR="007C15BC" w:rsidRPr="003D30AF">
              <w:rPr>
                <w:noProof/>
                <w:webHidden/>
              </w:rPr>
              <w:fldChar w:fldCharType="end"/>
            </w:r>
          </w:hyperlink>
        </w:p>
        <w:p w14:paraId="4E4C3DD9" w14:textId="7FDF9240"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70" w:history="1">
            <w:r w:rsidR="007C15BC" w:rsidRPr="003D30AF">
              <w:rPr>
                <w:rStyle w:val="Hyperlink"/>
                <w:bCs/>
                <w:noProof/>
              </w:rPr>
              <w:t>E</w:t>
            </w:r>
            <w:r w:rsidR="00F91523">
              <w:rPr>
                <w:rStyle w:val="Hyperlink"/>
                <w:bCs/>
                <w:noProof/>
              </w:rPr>
              <w:t>ducation and Care S</w:t>
            </w:r>
            <w:r w:rsidR="001B2BFC">
              <w:rPr>
                <w:rStyle w:val="Hyperlink"/>
                <w:bCs/>
                <w:noProof/>
              </w:rPr>
              <w:t>ector</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_Toc163838270 \h </w:instrText>
            </w:r>
            <w:r w:rsidR="007C15BC" w:rsidRPr="003D30AF">
              <w:rPr>
                <w:noProof/>
                <w:webHidden/>
              </w:rPr>
            </w:r>
            <w:r w:rsidR="007C15BC" w:rsidRPr="003D30AF">
              <w:rPr>
                <w:noProof/>
                <w:webHidden/>
              </w:rPr>
              <w:fldChar w:fldCharType="separate"/>
            </w:r>
            <w:r>
              <w:rPr>
                <w:noProof/>
                <w:webHidden/>
              </w:rPr>
              <w:t>19</w:t>
            </w:r>
            <w:r w:rsidR="007C15BC" w:rsidRPr="003D30AF">
              <w:rPr>
                <w:noProof/>
                <w:webHidden/>
              </w:rPr>
              <w:fldChar w:fldCharType="end"/>
            </w:r>
          </w:hyperlink>
        </w:p>
        <w:p w14:paraId="5DED965B" w14:textId="319D5F0B" w:rsidR="007C15BC" w:rsidRPr="003D30AF" w:rsidRDefault="00E62A76">
          <w:pPr>
            <w:pStyle w:val="TOC2"/>
            <w:tabs>
              <w:tab w:val="right" w:leader="dot" w:pos="10456"/>
            </w:tabs>
            <w:rPr>
              <w:rFonts w:asciiTheme="minorHAnsi" w:eastAsiaTheme="minorEastAsia" w:hAnsiTheme="minorHAnsi" w:cstheme="minorBidi"/>
              <w:noProof/>
              <w:lang w:eastAsia="en-AU"/>
            </w:rPr>
          </w:pPr>
          <w:hyperlink w:anchor="_Toc163838271" w:history="1">
            <w:r w:rsidR="007C15BC" w:rsidRPr="003D30AF">
              <w:rPr>
                <w:rStyle w:val="Hyperlink"/>
                <w:bCs/>
                <w:noProof/>
              </w:rPr>
              <w:t>C</w:t>
            </w:r>
            <w:r w:rsidR="001B2BFC">
              <w:rPr>
                <w:rStyle w:val="Hyperlink"/>
                <w:bCs/>
                <w:noProof/>
              </w:rPr>
              <w:t>ommunications</w:t>
            </w:r>
            <w:r w:rsidR="007C15BC" w:rsidRPr="003D30AF">
              <w:rPr>
                <w:noProof/>
                <w:webHidden/>
              </w:rPr>
              <w:tab/>
            </w:r>
            <w:r w:rsidR="007C15BC" w:rsidRPr="003D30AF">
              <w:rPr>
                <w:noProof/>
                <w:webHidden/>
              </w:rPr>
              <w:fldChar w:fldCharType="begin"/>
            </w:r>
            <w:r w:rsidR="007C15BC" w:rsidRPr="003D30AF">
              <w:rPr>
                <w:noProof/>
                <w:webHidden/>
              </w:rPr>
              <w:instrText xml:space="preserve"> PAGEREF _Toc163838271 \h </w:instrText>
            </w:r>
            <w:r w:rsidR="007C15BC" w:rsidRPr="003D30AF">
              <w:rPr>
                <w:noProof/>
                <w:webHidden/>
              </w:rPr>
            </w:r>
            <w:r w:rsidR="007C15BC" w:rsidRPr="003D30AF">
              <w:rPr>
                <w:noProof/>
                <w:webHidden/>
              </w:rPr>
              <w:fldChar w:fldCharType="separate"/>
            </w:r>
            <w:r>
              <w:rPr>
                <w:noProof/>
                <w:webHidden/>
              </w:rPr>
              <w:t>20</w:t>
            </w:r>
            <w:r w:rsidR="007C15BC" w:rsidRPr="003D30AF">
              <w:rPr>
                <w:noProof/>
                <w:webHidden/>
              </w:rPr>
              <w:fldChar w:fldCharType="end"/>
            </w:r>
          </w:hyperlink>
        </w:p>
        <w:p w14:paraId="11E76B1E" w14:textId="69DFAE92" w:rsidR="00AB17AF" w:rsidRDefault="00F4070C" w:rsidP="00AB17AF">
          <w:pPr>
            <w:rPr>
              <w:lang w:val="en-US"/>
            </w:rPr>
          </w:pPr>
          <w:r>
            <w:rPr>
              <w:b/>
              <w:bCs/>
              <w:noProof/>
            </w:rPr>
            <w:fldChar w:fldCharType="end"/>
          </w:r>
        </w:p>
      </w:sdtContent>
    </w:sdt>
    <w:p w14:paraId="773CEA1A" w14:textId="77777777" w:rsidR="007C6E05" w:rsidRDefault="007C6E05" w:rsidP="007C6E05">
      <w:pPr>
        <w:pStyle w:val="Pa2"/>
        <w:spacing w:after="100"/>
        <w:ind w:right="1417"/>
        <w:jc w:val="both"/>
      </w:pPr>
      <w:bookmarkStart w:id="2" w:name="_Toc163838247"/>
    </w:p>
    <w:p w14:paraId="78B9D0FF" w14:textId="55F370D8" w:rsidR="00AB17AF" w:rsidRPr="00A05BE1" w:rsidRDefault="001B2BFC" w:rsidP="00AB17AF">
      <w:pPr>
        <w:pStyle w:val="Heading2"/>
      </w:pPr>
      <w:r>
        <w:t>A</w:t>
      </w:r>
      <w:r w:rsidR="00AB17AF" w:rsidRPr="00A05BE1">
        <w:t>cknowledgement of Country</w:t>
      </w:r>
      <w:bookmarkEnd w:id="2"/>
    </w:p>
    <w:p w14:paraId="0B93B456" w14:textId="36DD9922" w:rsidR="00AB17AF" w:rsidRDefault="00AB17AF" w:rsidP="00AB17AF">
      <w:pPr>
        <w:ind w:left="720" w:right="862"/>
        <w:rPr>
          <w:rFonts w:cstheme="minorHAnsi"/>
        </w:rPr>
      </w:pPr>
    </w:p>
    <w:p w14:paraId="3C79F7B9" w14:textId="5649C6B3" w:rsidR="00AB17AF" w:rsidRPr="006B0686" w:rsidRDefault="00AB17AF" w:rsidP="007C6E05">
      <w:pPr>
        <w:pStyle w:val="Pa2"/>
        <w:spacing w:after="100"/>
        <w:ind w:right="118"/>
        <w:jc w:val="both"/>
        <w:rPr>
          <w:rFonts w:ascii="Arial" w:hAnsi="Arial" w:cs="Arial"/>
          <w:color w:val="211D1E"/>
          <w:sz w:val="22"/>
          <w:szCs w:val="22"/>
        </w:rPr>
      </w:pPr>
      <w:r w:rsidRPr="006B0686">
        <w:rPr>
          <w:rFonts w:ascii="Arial" w:hAnsi="Arial" w:cs="Arial"/>
          <w:color w:val="211D1E"/>
          <w:sz w:val="22"/>
          <w:szCs w:val="22"/>
        </w:rPr>
        <w:t>Maroondah City Council in the spirit of Reconciliation, acknowledges the Traditional Owners</w:t>
      </w:r>
      <w:r w:rsidR="007226A3">
        <w:rPr>
          <w:rFonts w:ascii="Arial" w:hAnsi="Arial" w:cs="Arial"/>
          <w:color w:val="211D1E"/>
          <w:sz w:val="22"/>
          <w:szCs w:val="22"/>
        </w:rPr>
        <w:t xml:space="preserve"> o</w:t>
      </w:r>
      <w:r w:rsidRPr="006B0686">
        <w:rPr>
          <w:rFonts w:ascii="Arial" w:hAnsi="Arial" w:cs="Arial"/>
          <w:color w:val="211D1E"/>
          <w:sz w:val="22"/>
          <w:szCs w:val="22"/>
        </w:rPr>
        <w:t xml:space="preserve">f the land now known as Maroondah, where Indigenous Australians have performed age old ceremonies. </w:t>
      </w:r>
    </w:p>
    <w:p w14:paraId="2E213BB1" w14:textId="77777777" w:rsidR="00AB17AF" w:rsidRPr="007C6E05" w:rsidRDefault="00AB17AF" w:rsidP="007C6E05">
      <w:pPr>
        <w:pStyle w:val="Pa2"/>
        <w:spacing w:after="100"/>
        <w:ind w:right="118"/>
        <w:jc w:val="both"/>
        <w:rPr>
          <w:rFonts w:ascii="Arial" w:hAnsi="Arial" w:cs="Arial"/>
          <w:color w:val="211D1E"/>
          <w:sz w:val="22"/>
          <w:szCs w:val="22"/>
        </w:rPr>
      </w:pPr>
      <w:r w:rsidRPr="007C6E05">
        <w:rPr>
          <w:rFonts w:ascii="Arial" w:hAnsi="Arial" w:cs="Arial"/>
          <w:color w:val="211D1E"/>
          <w:sz w:val="22"/>
          <w:szCs w:val="22"/>
        </w:rPr>
        <w:t>We acknowledge and respect their unique ability to care for Country and their deep spiritual connection to it. We honour and pay our respects to their Elders, past, present and emerging.</w:t>
      </w:r>
    </w:p>
    <w:p w14:paraId="6DAED06A" w14:textId="77777777" w:rsidR="008B14D5" w:rsidRDefault="006E3C81" w:rsidP="008B14D5">
      <w:pPr>
        <w:pStyle w:val="Heading1"/>
      </w:pPr>
      <w:bookmarkStart w:id="3" w:name="_Toc163838248"/>
      <w:r>
        <w:lastRenderedPageBreak/>
        <w:t>Children and Families Strategy</w:t>
      </w:r>
      <w:bookmarkEnd w:id="3"/>
    </w:p>
    <w:p w14:paraId="7ED059B6" w14:textId="51C883B1" w:rsidR="00CE0EDC" w:rsidRDefault="00CE0EDC" w:rsidP="008B14D5">
      <w:pPr>
        <w:pStyle w:val="Heading2"/>
        <w:rPr>
          <w:sz w:val="36"/>
          <w:szCs w:val="32"/>
        </w:rPr>
      </w:pPr>
      <w:bookmarkStart w:id="4" w:name="_Toc163838249"/>
      <w:r w:rsidRPr="008B14D5">
        <w:rPr>
          <w:sz w:val="36"/>
          <w:szCs w:val="32"/>
        </w:rPr>
        <w:t>Strategic Framework</w:t>
      </w:r>
      <w:r w:rsidR="000E1916">
        <w:rPr>
          <w:sz w:val="36"/>
          <w:szCs w:val="32"/>
        </w:rPr>
        <w:t>:</w:t>
      </w:r>
      <w:bookmarkEnd w:id="4"/>
    </w:p>
    <w:p w14:paraId="6B371032" w14:textId="77777777" w:rsidR="005170A3" w:rsidRPr="005170A3" w:rsidRDefault="005170A3" w:rsidP="005170A3">
      <w:pPr>
        <w:rPr>
          <w:lang w:val="en-US"/>
        </w:rPr>
      </w:pPr>
    </w:p>
    <w:p w14:paraId="1A0E9AB9" w14:textId="77777777" w:rsidR="00CE0EDC" w:rsidRDefault="00CE0EDC" w:rsidP="00CE0EDC">
      <w:pPr>
        <w:rPr>
          <w:lang w:val="en-US"/>
        </w:rPr>
      </w:pPr>
    </w:p>
    <w:p w14:paraId="5E1CB809" w14:textId="77777777" w:rsidR="00CE0EDC" w:rsidRDefault="00CE0EDC">
      <w:r>
        <w:rPr>
          <w:noProof/>
          <w:lang w:eastAsia="en-AU"/>
        </w:rPr>
        <w:drawing>
          <wp:inline distT="0" distB="0" distL="0" distR="0" wp14:anchorId="7E026FB7" wp14:editId="2882302B">
            <wp:extent cx="6624000" cy="683895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ECD14ED" w14:textId="77777777" w:rsidR="00CE0EDC" w:rsidRDefault="00CE0EDC"/>
    <w:p w14:paraId="3180FCE5" w14:textId="77777777" w:rsidR="008B14D5" w:rsidRDefault="008B14D5">
      <w:pPr>
        <w:rPr>
          <w:rFonts w:eastAsiaTheme="majorEastAsia" w:cstheme="majorBidi"/>
          <w:b/>
          <w:bCs/>
          <w:color w:val="1F497D" w:themeColor="text2"/>
          <w:kern w:val="32"/>
          <w:sz w:val="48"/>
          <w:szCs w:val="32"/>
        </w:rPr>
      </w:pPr>
      <w:r>
        <w:br w:type="page"/>
      </w:r>
    </w:p>
    <w:p w14:paraId="1A8CD06C" w14:textId="700957FA" w:rsidR="0001498C" w:rsidRDefault="0001498C" w:rsidP="00CE0EDC">
      <w:pPr>
        <w:pStyle w:val="Heading1"/>
      </w:pPr>
      <w:bookmarkStart w:id="5" w:name="_Toc163838250"/>
      <w:r>
        <w:lastRenderedPageBreak/>
        <w:t>Youth Strategy</w:t>
      </w:r>
      <w:bookmarkEnd w:id="5"/>
    </w:p>
    <w:p w14:paraId="5133AB57" w14:textId="1471066E" w:rsidR="0001498C" w:rsidRPr="00E452FF" w:rsidRDefault="0001498C" w:rsidP="00E452FF">
      <w:pPr>
        <w:pStyle w:val="Heading2"/>
        <w:rPr>
          <w:sz w:val="36"/>
          <w:szCs w:val="32"/>
        </w:rPr>
      </w:pPr>
      <w:bookmarkStart w:id="6" w:name="_Toc163838251"/>
      <w:r w:rsidRPr="00E452FF">
        <w:rPr>
          <w:sz w:val="36"/>
          <w:szCs w:val="32"/>
        </w:rPr>
        <w:t>Strategic Framework</w:t>
      </w:r>
      <w:r w:rsidR="000E1916" w:rsidRPr="00E452FF">
        <w:rPr>
          <w:sz w:val="36"/>
          <w:szCs w:val="32"/>
        </w:rPr>
        <w:t>:</w:t>
      </w:r>
      <w:bookmarkEnd w:id="6"/>
    </w:p>
    <w:p w14:paraId="78FD5DB5" w14:textId="77777777" w:rsidR="00CE0EDC" w:rsidRDefault="00CE0EDC"/>
    <w:p w14:paraId="239A3ADE" w14:textId="77777777" w:rsidR="006E3C81" w:rsidRDefault="006E3C81"/>
    <w:p w14:paraId="696946A6" w14:textId="06C84C1D" w:rsidR="006E3C81" w:rsidRDefault="006E3C81">
      <w:r>
        <w:rPr>
          <w:noProof/>
          <w:lang w:eastAsia="en-AU"/>
        </w:rPr>
        <w:drawing>
          <wp:inline distT="0" distB="0" distL="0" distR="0" wp14:anchorId="4D1CA709" wp14:editId="3A2F9EE5">
            <wp:extent cx="6624000" cy="6838950"/>
            <wp:effectExtent l="0" t="0" r="5715"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2083025" w14:textId="77777777" w:rsidR="00330AFA" w:rsidRDefault="00330AFA">
      <w:pPr>
        <w:rPr>
          <w:rFonts w:eastAsiaTheme="majorEastAsia" w:cs="Arial"/>
          <w:b/>
          <w:bCs/>
          <w:color w:val="1F497D" w:themeColor="text2"/>
          <w:sz w:val="32"/>
          <w:szCs w:val="28"/>
          <w:lang w:val="en-US"/>
        </w:rPr>
      </w:pPr>
      <w:r>
        <w:br w:type="page"/>
      </w:r>
    </w:p>
    <w:p w14:paraId="2B00D9E6" w14:textId="1A56E126" w:rsidR="00CE0EDC" w:rsidRPr="00996516" w:rsidRDefault="008B14D5" w:rsidP="00D30D79">
      <w:pPr>
        <w:pStyle w:val="Heading1"/>
        <w:spacing w:after="240"/>
      </w:pPr>
      <w:bookmarkStart w:id="7" w:name="_Toc163838252"/>
      <w:r>
        <w:lastRenderedPageBreak/>
        <w:t>Action Plan 2023</w:t>
      </w:r>
      <w:r w:rsidR="00330AFA">
        <w:t>-2025</w:t>
      </w:r>
      <w:bookmarkEnd w:id="7"/>
    </w:p>
    <w:p w14:paraId="5AB40AD2" w14:textId="77777777" w:rsidR="00CE0EDC" w:rsidRPr="00996516" w:rsidRDefault="00CE0EDC" w:rsidP="00CE0EDC">
      <w:pPr>
        <w:pStyle w:val="NoSpacing"/>
        <w:rPr>
          <w:rFonts w:cs="Arial"/>
        </w:rPr>
      </w:pPr>
    </w:p>
    <w:tbl>
      <w:tblPr>
        <w:tblStyle w:val="GridTable5Dark-Accent1"/>
        <w:tblW w:w="10696" w:type="dxa"/>
        <w:tblLayout w:type="fixed"/>
        <w:tblLook w:val="04A0" w:firstRow="1" w:lastRow="0" w:firstColumn="1" w:lastColumn="0" w:noHBand="0" w:noVBand="1"/>
      </w:tblPr>
      <w:tblGrid>
        <w:gridCol w:w="675"/>
        <w:gridCol w:w="4111"/>
        <w:gridCol w:w="2382"/>
        <w:gridCol w:w="352"/>
        <w:gridCol w:w="353"/>
        <w:gridCol w:w="353"/>
        <w:gridCol w:w="353"/>
        <w:gridCol w:w="353"/>
        <w:gridCol w:w="352"/>
        <w:gridCol w:w="353"/>
        <w:gridCol w:w="353"/>
        <w:gridCol w:w="353"/>
        <w:gridCol w:w="353"/>
      </w:tblGrid>
      <w:tr w:rsidR="00794B07" w:rsidRPr="00E240A2" w14:paraId="5FBB5A79" w14:textId="77777777" w:rsidTr="00405A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gridSpan w:val="2"/>
            <w:vMerge w:val="restart"/>
            <w:tcBorders>
              <w:right w:val="single" w:sz="4" w:space="0" w:color="FFFFFF" w:themeColor="background1"/>
            </w:tcBorders>
            <w:vAlign w:val="center"/>
          </w:tcPr>
          <w:p w14:paraId="613FFB58" w14:textId="6A6F2C83" w:rsidR="00794B07" w:rsidRPr="000378BF" w:rsidRDefault="00794B07" w:rsidP="00E3004A">
            <w:pPr>
              <w:spacing w:before="120" w:after="120"/>
              <w:rPr>
                <w:rFonts w:cs="Arial"/>
                <w:sz w:val="28"/>
                <w:szCs w:val="28"/>
              </w:rPr>
            </w:pPr>
            <w:r w:rsidRPr="000378BF">
              <w:rPr>
                <w:rFonts w:cs="Arial"/>
                <w:sz w:val="28"/>
                <w:szCs w:val="28"/>
              </w:rPr>
              <w:t>ACTIONS</w:t>
            </w:r>
          </w:p>
        </w:tc>
        <w:tc>
          <w:tcPr>
            <w:tcW w:w="2382" w:type="dxa"/>
            <w:vMerge w:val="restart"/>
            <w:tcBorders>
              <w:left w:val="single" w:sz="4" w:space="0" w:color="FFFFFF" w:themeColor="background1"/>
              <w:right w:val="single" w:sz="4" w:space="0" w:color="FFFFFF" w:themeColor="background1"/>
            </w:tcBorders>
            <w:vAlign w:val="center"/>
          </w:tcPr>
          <w:p w14:paraId="38638EA1" w14:textId="77777777" w:rsidR="00794B07" w:rsidRPr="000378BF" w:rsidRDefault="00794B07" w:rsidP="00E3004A">
            <w:pPr>
              <w:spacing w:before="120" w:after="120"/>
              <w:cnfStyle w:val="100000000000" w:firstRow="1" w:lastRow="0" w:firstColumn="0" w:lastColumn="0" w:oddVBand="0" w:evenVBand="0" w:oddHBand="0" w:evenHBand="0" w:firstRowFirstColumn="0" w:firstRowLastColumn="0" w:lastRowFirstColumn="0" w:lastRowLastColumn="0"/>
              <w:rPr>
                <w:rFonts w:cs="Arial"/>
              </w:rPr>
            </w:pPr>
            <w:r w:rsidRPr="000378BF">
              <w:rPr>
                <w:rFonts w:cs="Arial"/>
              </w:rPr>
              <w:t xml:space="preserve">Responsible            </w:t>
            </w:r>
            <w:r w:rsidRPr="000378BF">
              <w:rPr>
                <w:rFonts w:cs="Arial"/>
              </w:rPr>
              <w:br/>
              <w:t>Service Area/s</w:t>
            </w:r>
          </w:p>
          <w:p w14:paraId="6E9A4F49" w14:textId="5E63956C" w:rsidR="00794B07" w:rsidRPr="000378BF" w:rsidRDefault="00794B07" w:rsidP="00E3004A">
            <w:pPr>
              <w:spacing w:before="120" w:after="120"/>
              <w:cnfStyle w:val="100000000000" w:firstRow="1" w:lastRow="0" w:firstColumn="0" w:lastColumn="0" w:oddVBand="0" w:evenVBand="0" w:oddHBand="0" w:evenHBand="0" w:firstRowFirstColumn="0" w:firstRowLastColumn="0" w:lastRowFirstColumn="0" w:lastRowLastColumn="0"/>
              <w:rPr>
                <w:rFonts w:cs="Arial"/>
              </w:rPr>
            </w:pPr>
            <w:r w:rsidRPr="000378BF">
              <w:rPr>
                <w:rFonts w:cs="Arial"/>
                <w:sz w:val="20"/>
                <w:szCs w:val="20"/>
              </w:rPr>
              <w:t xml:space="preserve">Bold </w:t>
            </w:r>
            <w:r w:rsidRPr="000378BF">
              <w:rPr>
                <w:rFonts w:cs="Arial"/>
                <w:b w:val="0"/>
                <w:bCs w:val="0"/>
                <w:sz w:val="20"/>
                <w:szCs w:val="20"/>
              </w:rPr>
              <w:t>= lead/s</w:t>
            </w:r>
          </w:p>
        </w:tc>
        <w:tc>
          <w:tcPr>
            <w:tcW w:w="2116" w:type="dxa"/>
            <w:gridSpan w:val="6"/>
            <w:tcBorders>
              <w:left w:val="single" w:sz="4" w:space="0" w:color="FFFFFF" w:themeColor="background1"/>
              <w:right w:val="single" w:sz="4" w:space="0" w:color="FFFFFF" w:themeColor="background1"/>
            </w:tcBorders>
            <w:shd w:val="clear" w:color="auto" w:fill="9BBB59" w:themeFill="accent3"/>
          </w:tcPr>
          <w:p w14:paraId="0828A18A" w14:textId="0C95C70B" w:rsidR="00794B07" w:rsidRPr="000378BF" w:rsidRDefault="00794B07" w:rsidP="00E3004A">
            <w:pPr>
              <w:spacing w:before="120" w:after="120"/>
              <w:jc w:val="center"/>
              <w:cnfStyle w:val="100000000000" w:firstRow="1" w:lastRow="0" w:firstColumn="0" w:lastColumn="0" w:oddVBand="0" w:evenVBand="0" w:oddHBand="0" w:evenHBand="0" w:firstRowFirstColumn="0" w:firstRowLastColumn="0" w:lastRowFirstColumn="0" w:lastRowLastColumn="0"/>
            </w:pPr>
            <w:r w:rsidRPr="000378BF">
              <w:t>Children and Families Strategy</w:t>
            </w:r>
          </w:p>
        </w:tc>
        <w:tc>
          <w:tcPr>
            <w:tcW w:w="1412" w:type="dxa"/>
            <w:gridSpan w:val="4"/>
            <w:tcBorders>
              <w:left w:val="single" w:sz="4" w:space="0" w:color="FFFFFF" w:themeColor="background1"/>
            </w:tcBorders>
            <w:shd w:val="clear" w:color="auto" w:fill="4BACC6" w:themeFill="accent5"/>
          </w:tcPr>
          <w:p w14:paraId="729F2E2D" w14:textId="6B33833F" w:rsidR="00794B07" w:rsidRPr="000378BF" w:rsidRDefault="00794B07" w:rsidP="00E3004A">
            <w:pPr>
              <w:spacing w:before="120" w:after="120"/>
              <w:jc w:val="center"/>
              <w:cnfStyle w:val="100000000000" w:firstRow="1" w:lastRow="0" w:firstColumn="0" w:lastColumn="0" w:oddVBand="0" w:evenVBand="0" w:oddHBand="0" w:evenHBand="0" w:firstRowFirstColumn="0" w:firstRowLastColumn="0" w:lastRowFirstColumn="0" w:lastRowLastColumn="0"/>
            </w:pPr>
            <w:r w:rsidRPr="000378BF">
              <w:t>Youth Strategy</w:t>
            </w:r>
          </w:p>
        </w:tc>
      </w:tr>
      <w:tr w:rsidR="00794B07" w:rsidRPr="00E240A2" w14:paraId="43B76404" w14:textId="77777777" w:rsidTr="00405A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6" w:type="dxa"/>
            <w:gridSpan w:val="2"/>
            <w:vMerge/>
            <w:tcBorders>
              <w:right w:val="single" w:sz="4" w:space="0" w:color="FFFFFF" w:themeColor="background1"/>
            </w:tcBorders>
          </w:tcPr>
          <w:p w14:paraId="338D1680" w14:textId="77777777" w:rsidR="00794B07" w:rsidRPr="00E240A2" w:rsidRDefault="00794B07" w:rsidP="00E3004A">
            <w:pPr>
              <w:spacing w:before="120" w:after="120"/>
              <w:rPr>
                <w:rFonts w:cs="Arial"/>
                <w:sz w:val="24"/>
                <w:szCs w:val="24"/>
              </w:rPr>
            </w:pPr>
          </w:p>
        </w:tc>
        <w:tc>
          <w:tcPr>
            <w:tcW w:w="2382" w:type="dxa"/>
            <w:vMerge/>
            <w:tcBorders>
              <w:left w:val="single" w:sz="4" w:space="0" w:color="FFFFFF" w:themeColor="background1"/>
              <w:right w:val="single" w:sz="4" w:space="0" w:color="FFFFFF" w:themeColor="background1"/>
            </w:tcBorders>
          </w:tcPr>
          <w:p w14:paraId="46A50DAF" w14:textId="77777777" w:rsidR="00794B07" w:rsidRPr="00E240A2" w:rsidRDefault="00794B07" w:rsidP="00E3004A">
            <w:pPr>
              <w:spacing w:before="120" w:after="120"/>
              <w:cnfStyle w:val="100000000000" w:firstRow="1" w:lastRow="0" w:firstColumn="0" w:lastColumn="0" w:oddVBand="0" w:evenVBand="0" w:oddHBand="0" w:evenHBand="0" w:firstRowFirstColumn="0" w:firstRowLastColumn="0" w:lastRowFirstColumn="0" w:lastRowLastColumn="0"/>
              <w:rPr>
                <w:rFonts w:cs="Arial"/>
                <w:sz w:val="24"/>
                <w:szCs w:val="24"/>
              </w:rPr>
            </w:pPr>
          </w:p>
        </w:tc>
        <w:tc>
          <w:tcPr>
            <w:tcW w:w="352" w:type="dxa"/>
            <w:tcBorders>
              <w:left w:val="single" w:sz="4" w:space="0" w:color="FFFFFF" w:themeColor="background1"/>
              <w:right w:val="single" w:sz="4" w:space="0" w:color="FFFFFF" w:themeColor="background1"/>
            </w:tcBorders>
            <w:shd w:val="clear" w:color="auto" w:fill="9BBB59" w:themeFill="accent3"/>
          </w:tcPr>
          <w:p w14:paraId="450ABC9A" w14:textId="1919728E"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1</w:t>
            </w:r>
          </w:p>
        </w:tc>
        <w:tc>
          <w:tcPr>
            <w:tcW w:w="353" w:type="dxa"/>
            <w:tcBorders>
              <w:left w:val="single" w:sz="4" w:space="0" w:color="FFFFFF" w:themeColor="background1"/>
              <w:right w:val="single" w:sz="4" w:space="0" w:color="FFFFFF" w:themeColor="background1"/>
            </w:tcBorders>
            <w:shd w:val="clear" w:color="auto" w:fill="9BBB59" w:themeFill="accent3"/>
          </w:tcPr>
          <w:p w14:paraId="47F24B78" w14:textId="004C5FAC"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2</w:t>
            </w:r>
          </w:p>
        </w:tc>
        <w:tc>
          <w:tcPr>
            <w:tcW w:w="353" w:type="dxa"/>
            <w:tcBorders>
              <w:left w:val="single" w:sz="4" w:space="0" w:color="FFFFFF" w:themeColor="background1"/>
              <w:right w:val="single" w:sz="4" w:space="0" w:color="FFFFFF" w:themeColor="background1"/>
            </w:tcBorders>
            <w:shd w:val="clear" w:color="auto" w:fill="9BBB59" w:themeFill="accent3"/>
          </w:tcPr>
          <w:p w14:paraId="3546072C" w14:textId="0CFEF1CD"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3</w:t>
            </w:r>
          </w:p>
        </w:tc>
        <w:tc>
          <w:tcPr>
            <w:tcW w:w="353" w:type="dxa"/>
            <w:tcBorders>
              <w:left w:val="single" w:sz="4" w:space="0" w:color="FFFFFF" w:themeColor="background1"/>
              <w:right w:val="single" w:sz="4" w:space="0" w:color="FFFFFF" w:themeColor="background1"/>
            </w:tcBorders>
            <w:shd w:val="clear" w:color="auto" w:fill="9BBB59" w:themeFill="accent3"/>
          </w:tcPr>
          <w:p w14:paraId="5A8DEEE3" w14:textId="2B8EEE50"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4</w:t>
            </w:r>
          </w:p>
        </w:tc>
        <w:tc>
          <w:tcPr>
            <w:tcW w:w="353" w:type="dxa"/>
            <w:tcBorders>
              <w:left w:val="single" w:sz="4" w:space="0" w:color="FFFFFF" w:themeColor="background1"/>
              <w:right w:val="single" w:sz="4" w:space="0" w:color="FFFFFF" w:themeColor="background1"/>
            </w:tcBorders>
            <w:shd w:val="clear" w:color="auto" w:fill="9BBB59" w:themeFill="accent3"/>
          </w:tcPr>
          <w:p w14:paraId="12125462" w14:textId="255934B1"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5</w:t>
            </w:r>
          </w:p>
        </w:tc>
        <w:tc>
          <w:tcPr>
            <w:tcW w:w="352" w:type="dxa"/>
            <w:tcBorders>
              <w:left w:val="single" w:sz="4" w:space="0" w:color="FFFFFF" w:themeColor="background1"/>
              <w:right w:val="single" w:sz="4" w:space="0" w:color="FFFFFF" w:themeColor="background1"/>
            </w:tcBorders>
            <w:shd w:val="clear" w:color="auto" w:fill="9BBB59" w:themeFill="accent3"/>
          </w:tcPr>
          <w:p w14:paraId="643BE5E0" w14:textId="6A473963"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6</w:t>
            </w:r>
          </w:p>
        </w:tc>
        <w:tc>
          <w:tcPr>
            <w:tcW w:w="353" w:type="dxa"/>
            <w:tcBorders>
              <w:left w:val="single" w:sz="4" w:space="0" w:color="FFFFFF" w:themeColor="background1"/>
              <w:right w:val="single" w:sz="4" w:space="0" w:color="FFFFFF" w:themeColor="background1"/>
            </w:tcBorders>
            <w:shd w:val="clear" w:color="auto" w:fill="4BACC6" w:themeFill="accent5"/>
          </w:tcPr>
          <w:p w14:paraId="68EEBE01" w14:textId="49716D4F"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1</w:t>
            </w:r>
          </w:p>
        </w:tc>
        <w:tc>
          <w:tcPr>
            <w:tcW w:w="353" w:type="dxa"/>
            <w:tcBorders>
              <w:left w:val="single" w:sz="4" w:space="0" w:color="FFFFFF" w:themeColor="background1"/>
              <w:right w:val="single" w:sz="4" w:space="0" w:color="FFFFFF" w:themeColor="background1"/>
            </w:tcBorders>
            <w:shd w:val="clear" w:color="auto" w:fill="4BACC6" w:themeFill="accent5"/>
          </w:tcPr>
          <w:p w14:paraId="29FC2154" w14:textId="1F7B45DE"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2</w:t>
            </w:r>
          </w:p>
        </w:tc>
        <w:tc>
          <w:tcPr>
            <w:tcW w:w="353" w:type="dxa"/>
            <w:tcBorders>
              <w:left w:val="single" w:sz="4" w:space="0" w:color="FFFFFF" w:themeColor="background1"/>
              <w:right w:val="single" w:sz="4" w:space="0" w:color="FFFFFF" w:themeColor="background1"/>
            </w:tcBorders>
            <w:shd w:val="clear" w:color="auto" w:fill="4BACC6" w:themeFill="accent5"/>
          </w:tcPr>
          <w:p w14:paraId="48975BBF" w14:textId="57342B24"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3</w:t>
            </w:r>
          </w:p>
        </w:tc>
        <w:tc>
          <w:tcPr>
            <w:tcW w:w="353" w:type="dxa"/>
            <w:tcBorders>
              <w:left w:val="single" w:sz="4" w:space="0" w:color="FFFFFF" w:themeColor="background1"/>
            </w:tcBorders>
            <w:shd w:val="clear" w:color="auto" w:fill="4BACC6" w:themeFill="accent5"/>
          </w:tcPr>
          <w:p w14:paraId="71A78C1F" w14:textId="0767E796" w:rsidR="00794B07" w:rsidRPr="00ED6D59" w:rsidRDefault="00574833" w:rsidP="00E3004A">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cs="Calibri"/>
                <w:sz w:val="24"/>
                <w:szCs w:val="24"/>
              </w:rPr>
              <w:t>4</w:t>
            </w:r>
          </w:p>
        </w:tc>
      </w:tr>
      <w:tr w:rsidR="0069733C" w:rsidRPr="00E240A2" w14:paraId="5B790C6A" w14:textId="77777777" w:rsidTr="00263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vAlign w:val="center"/>
          </w:tcPr>
          <w:p w14:paraId="20042E83" w14:textId="2471F82C" w:rsidR="0069733C" w:rsidRPr="00A135AA" w:rsidRDefault="0069733C" w:rsidP="0087195C">
            <w:pPr>
              <w:pStyle w:val="Heading2"/>
              <w:spacing w:before="120" w:after="120"/>
              <w:rPr>
                <w:b/>
                <w:bCs/>
                <w:i/>
                <w:iCs/>
                <w:color w:val="FFFFFF" w:themeColor="background1"/>
                <w:sz w:val="28"/>
                <w:szCs w:val="24"/>
              </w:rPr>
            </w:pPr>
            <w:bookmarkStart w:id="8" w:name="_Toc163838253"/>
            <w:r w:rsidRPr="00A135AA">
              <w:rPr>
                <w:b/>
                <w:bCs/>
                <w:i/>
                <w:iCs/>
                <w:color w:val="FFFFFF" w:themeColor="background1"/>
                <w:sz w:val="24"/>
                <w:szCs w:val="22"/>
              </w:rPr>
              <w:t>ENGAGEMENT AND ADVOCACY</w:t>
            </w:r>
            <w:bookmarkEnd w:id="8"/>
          </w:p>
        </w:tc>
      </w:tr>
      <w:tr w:rsidR="00545368" w:rsidRPr="00E240A2" w14:paraId="7DE9A97E"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4DDE1A85" w14:textId="1241EA29" w:rsidR="00D565BD" w:rsidRPr="00AE0582" w:rsidRDefault="00D565BD" w:rsidP="00E3004A">
            <w:pPr>
              <w:spacing w:before="120" w:after="120"/>
              <w:rPr>
                <w:rFonts w:cs="Arial"/>
              </w:rPr>
            </w:pPr>
            <w:r w:rsidRPr="00AE0582">
              <w:rPr>
                <w:rFonts w:cs="Arial"/>
              </w:rPr>
              <w:t>1</w:t>
            </w:r>
          </w:p>
        </w:tc>
        <w:tc>
          <w:tcPr>
            <w:tcW w:w="4111" w:type="dxa"/>
          </w:tcPr>
          <w:p w14:paraId="5CAC3C41" w14:textId="05C0D0A2"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Develop an implementation plan to establish Maroondah as a Child Friendly City and Community, where the voices, needs, priorities and rights of children and young people are an integral part of public policies, programs and decisions.</w:t>
            </w:r>
          </w:p>
        </w:tc>
        <w:tc>
          <w:tcPr>
            <w:tcW w:w="2382" w:type="dxa"/>
          </w:tcPr>
          <w:p w14:paraId="56905E95" w14:textId="511090FF"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7B895337" w14:textId="03975EAE"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E4A640F" w14:textId="6117FD18"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6ED6FAF" w14:textId="70557149"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DE27D6B" w14:textId="18E7E91F"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4F23A7A" w14:textId="13E6F772"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4BBA3489" w14:textId="1EAF9833"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17E39EC" w14:textId="516E9074"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280D785" w14:textId="19A88743"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3D8D96A" w14:textId="7159D600"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1199803" w14:textId="1E73B4D7"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108F3EF6"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818311A" w14:textId="57ED52E0" w:rsidR="00D565BD" w:rsidRPr="00AE0582" w:rsidRDefault="00D565BD" w:rsidP="00E3004A">
            <w:pPr>
              <w:spacing w:before="120" w:after="120"/>
              <w:rPr>
                <w:rFonts w:cs="Arial"/>
              </w:rPr>
            </w:pPr>
            <w:r w:rsidRPr="00AE0582">
              <w:rPr>
                <w:rFonts w:cs="Arial"/>
              </w:rPr>
              <w:t>2</w:t>
            </w:r>
          </w:p>
        </w:tc>
        <w:tc>
          <w:tcPr>
            <w:tcW w:w="4111" w:type="dxa"/>
          </w:tcPr>
          <w:p w14:paraId="23205C55" w14:textId="4691531C"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 xml:space="preserve">Develop and implement a </w:t>
            </w:r>
            <w:r w:rsidRPr="00E240A2">
              <w:rPr>
                <w:rFonts w:cs="Arial"/>
                <w:i/>
                <w:iCs/>
              </w:rPr>
              <w:t xml:space="preserve">Children &amp; Young People Engagement Framework </w:t>
            </w:r>
            <w:r w:rsidRPr="00E240A2">
              <w:rPr>
                <w:rFonts w:cs="Arial"/>
              </w:rPr>
              <w:t xml:space="preserve">that outlines Council's suite of targeted engagement programs and strategies to </w:t>
            </w:r>
            <w:proofErr w:type="gramStart"/>
            <w:r w:rsidRPr="00E240A2">
              <w:rPr>
                <w:rFonts w:cs="Arial"/>
              </w:rPr>
              <w:t>meaningfully, effectively and regularly engage with Maroondah's children and young people of all ages, abilities and backgrounds</w:t>
            </w:r>
            <w:proofErr w:type="gramEnd"/>
            <w:r w:rsidRPr="00E240A2">
              <w:rPr>
                <w:rFonts w:cs="Arial"/>
              </w:rPr>
              <w:t>.</w:t>
            </w:r>
          </w:p>
        </w:tc>
        <w:tc>
          <w:tcPr>
            <w:tcW w:w="2382" w:type="dxa"/>
          </w:tcPr>
          <w:p w14:paraId="66E36CED" w14:textId="77777777" w:rsidR="00E3004A"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&amp; Children's Services</w:t>
            </w:r>
          </w:p>
          <w:p w14:paraId="2B82F0F6" w14:textId="33B2A151"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Communications &amp; Citizen Experience</w:t>
            </w:r>
          </w:p>
        </w:tc>
        <w:tc>
          <w:tcPr>
            <w:tcW w:w="352" w:type="dxa"/>
            <w:shd w:val="clear" w:color="auto" w:fill="D6E3BC" w:themeFill="accent3" w:themeFillTint="66"/>
          </w:tcPr>
          <w:p w14:paraId="5962DD2A" w14:textId="18E8FA6F"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40CB7F41" w14:textId="3CDC3E94"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59DDC923" w14:textId="68598DD4"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2C7A2C77" w14:textId="4EA2E498"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6608A885" w14:textId="5A28683E"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7535E79B" w14:textId="5B34083C"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300317BA" w14:textId="762CCD58"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01B1FC23" w14:textId="2FCEAA39"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24227BB8" w14:textId="26650CEC"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59F113BE" w14:textId="0DAD86C4"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r>
      <w:tr w:rsidR="00545368" w:rsidRPr="00E240A2" w14:paraId="6057CAA4"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626F1C29" w14:textId="5517B630" w:rsidR="00D565BD" w:rsidRPr="00AE0582" w:rsidRDefault="00D565BD" w:rsidP="00E3004A">
            <w:pPr>
              <w:spacing w:before="120" w:after="120"/>
              <w:rPr>
                <w:rFonts w:cs="Arial"/>
              </w:rPr>
            </w:pPr>
            <w:r w:rsidRPr="00AE0582">
              <w:rPr>
                <w:rFonts w:cs="Arial"/>
              </w:rPr>
              <w:t>3</w:t>
            </w:r>
          </w:p>
        </w:tc>
        <w:tc>
          <w:tcPr>
            <w:tcW w:w="4111" w:type="dxa"/>
          </w:tcPr>
          <w:p w14:paraId="5B9844F5" w14:textId="09B536FE"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Effectively engage with, and advocate for, a diverse range of children, young people and their families in Maroondah when developing and implementing Council services, projects and strategies that affect them and their communities.</w:t>
            </w:r>
          </w:p>
        </w:tc>
        <w:tc>
          <w:tcPr>
            <w:tcW w:w="2382" w:type="dxa"/>
          </w:tcPr>
          <w:p w14:paraId="3B1FFAD6" w14:textId="77777777" w:rsidR="00E3004A"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 xml:space="preserve">Youth &amp; Children's Services </w:t>
            </w:r>
          </w:p>
          <w:p w14:paraId="7B9A52B4" w14:textId="6F7A1FB9"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All service areas</w:t>
            </w:r>
          </w:p>
        </w:tc>
        <w:tc>
          <w:tcPr>
            <w:tcW w:w="352" w:type="dxa"/>
            <w:shd w:val="clear" w:color="auto" w:fill="D6E3BC" w:themeFill="accent3" w:themeFillTint="66"/>
          </w:tcPr>
          <w:p w14:paraId="6A63AC37" w14:textId="37DA129D"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CD29852" w14:textId="4408D718"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62A2935" w14:textId="22308731"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A7B7833" w14:textId="3ABF239D"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DBEFADF" w14:textId="51C61C72"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72AAF548" w14:textId="383E1629"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390B4CF" w14:textId="40E4E714"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175212D" w14:textId="2881CF58"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58662C4" w14:textId="16FC3E16"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F879B26" w14:textId="65E680AC"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6CF2146"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305DB3D" w14:textId="56E3268B" w:rsidR="00D565BD" w:rsidRPr="00AE0582" w:rsidRDefault="00D565BD" w:rsidP="00E3004A">
            <w:pPr>
              <w:spacing w:before="120" w:after="120"/>
              <w:rPr>
                <w:rFonts w:cs="Arial"/>
              </w:rPr>
            </w:pPr>
            <w:r w:rsidRPr="00AE0582">
              <w:rPr>
                <w:rFonts w:cs="Arial"/>
              </w:rPr>
              <w:t>4</w:t>
            </w:r>
          </w:p>
        </w:tc>
        <w:tc>
          <w:tcPr>
            <w:tcW w:w="4111" w:type="dxa"/>
          </w:tcPr>
          <w:p w14:paraId="32B88129" w14:textId="634A7717"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Continue to deliver the Maroondah Youth Wellbeing Advocates program to promote genuine engagement between Council and Maroondah’s young people on matters that affect them and their communities, with a focus on youth wellbeing.</w:t>
            </w:r>
          </w:p>
        </w:tc>
        <w:tc>
          <w:tcPr>
            <w:tcW w:w="2382" w:type="dxa"/>
          </w:tcPr>
          <w:p w14:paraId="6B3FDF1A" w14:textId="3AC789F8"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0C5EE727" w14:textId="1404B60E"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FD67CA4" w14:textId="13C8EB17"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2785F44" w14:textId="1DEF8715"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EEB9CAD" w14:textId="091DED2D"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FE6850B" w14:textId="5C2081D5"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2" w:type="dxa"/>
            <w:shd w:val="clear" w:color="auto" w:fill="D6E3BC" w:themeFill="accent3" w:themeFillTint="66"/>
          </w:tcPr>
          <w:p w14:paraId="298ADBED" w14:textId="6621A1D7"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F23E046" w14:textId="334AB0AA"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E5FBAB8" w14:textId="53683163"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98ADDCA" w14:textId="5F3B95AE"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F6B6A05" w14:textId="0BEA1193"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31A8BDBC"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333C6401" w14:textId="2DB0F451" w:rsidR="00D565BD" w:rsidRPr="00AE0582" w:rsidRDefault="00D565BD" w:rsidP="00E3004A">
            <w:pPr>
              <w:spacing w:before="120" w:after="120"/>
              <w:rPr>
                <w:rFonts w:cs="Arial"/>
              </w:rPr>
            </w:pPr>
            <w:r w:rsidRPr="00AE0582">
              <w:rPr>
                <w:rFonts w:cs="Arial"/>
              </w:rPr>
              <w:t>5</w:t>
            </w:r>
          </w:p>
        </w:tc>
        <w:tc>
          <w:tcPr>
            <w:tcW w:w="4111" w:type="dxa"/>
          </w:tcPr>
          <w:p w14:paraId="2ED55195" w14:textId="78999EF0"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Explore new initiatives and opportunities to actively increase the profile of children and young people as valued and equal members of the Maroondah community and amplify their voices in decision-making processes.</w:t>
            </w:r>
          </w:p>
        </w:tc>
        <w:tc>
          <w:tcPr>
            <w:tcW w:w="2382" w:type="dxa"/>
          </w:tcPr>
          <w:p w14:paraId="08D4712E" w14:textId="77777777" w:rsidR="00E3004A"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p>
          <w:p w14:paraId="48A78517" w14:textId="32E1505B"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Communications &amp; Citizen Experience</w:t>
            </w:r>
          </w:p>
        </w:tc>
        <w:tc>
          <w:tcPr>
            <w:tcW w:w="352" w:type="dxa"/>
            <w:shd w:val="clear" w:color="auto" w:fill="D6E3BC" w:themeFill="accent3" w:themeFillTint="66"/>
          </w:tcPr>
          <w:p w14:paraId="5DA99387" w14:textId="3DB88CBB"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D8D8985" w14:textId="6BFBAB83"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49E1873C" w14:textId="30EFA8AB"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6C0DF36B" w14:textId="75266722"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6E403BEA" w14:textId="5D4F7A56"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31477D84" w14:textId="4D15202A"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1EA6EE06" w14:textId="3E7FCCD1"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05061115" w14:textId="47E1346F"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54CA0F3F" w14:textId="25A55D3E"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66B7BBB3" w14:textId="53F6E1F9" w:rsidR="00D565BD" w:rsidRPr="00E240A2" w:rsidRDefault="00D565B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i/>
                <w:iCs/>
                <w:color w:val="000000"/>
              </w:rPr>
              <w:t> </w:t>
            </w:r>
          </w:p>
        </w:tc>
      </w:tr>
      <w:tr w:rsidR="00276792" w:rsidRPr="00E240A2" w14:paraId="45A74163"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183AADE" w14:textId="4147EE1D" w:rsidR="00D565BD" w:rsidRPr="00AE0582" w:rsidRDefault="00D565BD" w:rsidP="00E3004A">
            <w:pPr>
              <w:spacing w:before="120" w:after="120"/>
              <w:rPr>
                <w:rFonts w:cs="Arial"/>
              </w:rPr>
            </w:pPr>
            <w:r w:rsidRPr="00AE0582">
              <w:rPr>
                <w:rFonts w:cs="Arial"/>
              </w:rPr>
              <w:t>6</w:t>
            </w:r>
          </w:p>
        </w:tc>
        <w:tc>
          <w:tcPr>
            <w:tcW w:w="4111" w:type="dxa"/>
          </w:tcPr>
          <w:p w14:paraId="233ECAC3" w14:textId="73868B5A" w:rsidR="00452222" w:rsidRPr="00E240A2" w:rsidRDefault="00D565BD" w:rsidP="00ED6D59">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Deliver the annual Maroondah Youth Awards event to recognise and celebrate Maroondah’s young people.</w:t>
            </w:r>
            <w:r w:rsidR="00D30D79">
              <w:rPr>
                <w:rFonts w:cs="Arial"/>
              </w:rPr>
              <w:br/>
            </w:r>
          </w:p>
        </w:tc>
        <w:tc>
          <w:tcPr>
            <w:tcW w:w="2382" w:type="dxa"/>
          </w:tcPr>
          <w:p w14:paraId="3AF55296" w14:textId="6DC7E798"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706E23B9" w14:textId="290CA28A"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4C5D6B3D" w14:textId="64C44665"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36E7E6E4" w14:textId="58CD8EB8"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79918999" w14:textId="60E9169D"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D6E3BC" w:themeFill="accent3" w:themeFillTint="66"/>
          </w:tcPr>
          <w:p w14:paraId="5F58AB71" w14:textId="691562D8"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2" w:type="dxa"/>
            <w:shd w:val="clear" w:color="auto" w:fill="D6E3BC" w:themeFill="accent3" w:themeFillTint="66"/>
          </w:tcPr>
          <w:p w14:paraId="67B5E770" w14:textId="747DE231"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487CA847" w14:textId="1C5B56F5"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7150778B" w14:textId="7723B0DE"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c>
          <w:tcPr>
            <w:tcW w:w="353" w:type="dxa"/>
            <w:shd w:val="clear" w:color="auto" w:fill="B6DDE8" w:themeFill="accent5" w:themeFillTint="66"/>
          </w:tcPr>
          <w:p w14:paraId="370701D6" w14:textId="2F4539DF"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2DE4FC7" w14:textId="0DC9F85B" w:rsidR="00D565BD" w:rsidRPr="00E240A2" w:rsidRDefault="00D565B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i/>
                <w:iCs/>
                <w:color w:val="000000"/>
              </w:rPr>
              <w:t> </w:t>
            </w:r>
          </w:p>
        </w:tc>
      </w:tr>
      <w:tr w:rsidR="001D460D" w:rsidRPr="00E240A2" w14:paraId="14CACE97" w14:textId="77777777" w:rsidTr="002B1206">
        <w:tc>
          <w:tcPr>
            <w:cnfStyle w:val="001000000000" w:firstRow="0" w:lastRow="0" w:firstColumn="1" w:lastColumn="0" w:oddVBand="0" w:evenVBand="0" w:oddHBand="0" w:evenHBand="0" w:firstRowFirstColumn="0" w:firstRowLastColumn="0" w:lastRowFirstColumn="0" w:lastRowLastColumn="0"/>
            <w:tcW w:w="10696" w:type="dxa"/>
            <w:gridSpan w:val="13"/>
          </w:tcPr>
          <w:p w14:paraId="78209396" w14:textId="2E1BC266" w:rsidR="001D460D" w:rsidRPr="00A135AA" w:rsidRDefault="001D460D" w:rsidP="0087195C">
            <w:pPr>
              <w:pStyle w:val="Heading2"/>
              <w:spacing w:before="120" w:after="120"/>
              <w:rPr>
                <w:b/>
                <w:bCs/>
                <w:i/>
                <w:iCs/>
                <w:color w:val="FFFFFF" w:themeColor="background1"/>
                <w:sz w:val="24"/>
                <w:szCs w:val="22"/>
              </w:rPr>
            </w:pPr>
            <w:bookmarkStart w:id="9" w:name="_Toc163838254"/>
            <w:r w:rsidRPr="00A135AA">
              <w:rPr>
                <w:b/>
                <w:bCs/>
                <w:i/>
                <w:iCs/>
                <w:color w:val="FFFFFF" w:themeColor="background1"/>
                <w:sz w:val="24"/>
                <w:szCs w:val="22"/>
              </w:rPr>
              <w:lastRenderedPageBreak/>
              <w:t>PLACES AND SPACES</w:t>
            </w:r>
            <w:bookmarkEnd w:id="9"/>
          </w:p>
        </w:tc>
      </w:tr>
      <w:tr w:rsidR="00545368" w:rsidRPr="00E240A2" w14:paraId="5450356B"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3643C50" w14:textId="2ACA8437" w:rsidR="008F31FB" w:rsidRPr="00E240A2" w:rsidRDefault="008F31FB" w:rsidP="00E3004A">
            <w:pPr>
              <w:spacing w:before="120" w:after="120"/>
              <w:rPr>
                <w:rFonts w:cs="Arial"/>
              </w:rPr>
            </w:pPr>
            <w:r w:rsidRPr="00E240A2">
              <w:rPr>
                <w:rFonts w:cs="Arial"/>
              </w:rPr>
              <w:t>7</w:t>
            </w:r>
          </w:p>
        </w:tc>
        <w:tc>
          <w:tcPr>
            <w:tcW w:w="4111" w:type="dxa"/>
            <w:shd w:val="clear" w:color="auto" w:fill="DBE5F1" w:themeFill="accent1" w:themeFillTint="33"/>
          </w:tcPr>
          <w:p w14:paraId="776AB182" w14:textId="63B359F0" w:rsidR="005E1859" w:rsidRPr="00DB64E4"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Ensure Council's community infrastructure and open space strategic documents incorporate the service needs of children, young people and their families in Maroondah.</w:t>
            </w:r>
          </w:p>
        </w:tc>
        <w:tc>
          <w:tcPr>
            <w:tcW w:w="2382" w:type="dxa"/>
            <w:shd w:val="clear" w:color="auto" w:fill="DBE5F1" w:themeFill="accent1" w:themeFillTint="33"/>
          </w:tcPr>
          <w:p w14:paraId="6C91EFE9" w14:textId="656E42DA" w:rsidR="00E3004A" w:rsidRDefault="00ED6D5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Pr>
                <w:rFonts w:cs="Arial"/>
                <w:b/>
                <w:bCs/>
                <w:color w:val="000000"/>
              </w:rPr>
              <w:t>Projects &amp; Asset Management</w:t>
            </w:r>
          </w:p>
          <w:p w14:paraId="1E152328" w14:textId="77777777" w:rsidR="00E3004A"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Youth &amp; Children’s Services</w:t>
            </w:r>
          </w:p>
          <w:p w14:paraId="5328D05F" w14:textId="695F268F" w:rsidR="00E3004A" w:rsidRPr="009D0D67"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Maternal &amp; Child Health</w:t>
            </w:r>
          </w:p>
        </w:tc>
        <w:tc>
          <w:tcPr>
            <w:tcW w:w="352" w:type="dxa"/>
            <w:shd w:val="clear" w:color="auto" w:fill="D6E3BC" w:themeFill="accent3" w:themeFillTint="66"/>
          </w:tcPr>
          <w:p w14:paraId="5FCEA7FF" w14:textId="5F083290"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60FD986" w14:textId="5888B0CD"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918B521" w14:textId="0EF3974B"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3E9AFD2" w14:textId="31FFE486"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70AD670" w14:textId="40EEBF13"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5D18E01" w14:textId="2224FFF0"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341BE5E" w14:textId="007B7155"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C30D552" w14:textId="1AB786E0"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87474F8" w14:textId="0DBDED50"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6B8382F" w14:textId="4A45BBF0"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387B6B66"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241E3B9D" w14:textId="7047CC46" w:rsidR="008F31FB" w:rsidRPr="00E240A2" w:rsidRDefault="008F31FB" w:rsidP="00E3004A">
            <w:pPr>
              <w:spacing w:before="120" w:after="120"/>
              <w:rPr>
                <w:rFonts w:cs="Arial"/>
              </w:rPr>
            </w:pPr>
            <w:r w:rsidRPr="00E240A2">
              <w:rPr>
                <w:rFonts w:cs="Arial"/>
              </w:rPr>
              <w:t>8</w:t>
            </w:r>
          </w:p>
        </w:tc>
        <w:tc>
          <w:tcPr>
            <w:tcW w:w="4111" w:type="dxa"/>
            <w:shd w:val="clear" w:color="auto" w:fill="B8CCE4" w:themeFill="accent1" w:themeFillTint="66"/>
          </w:tcPr>
          <w:p w14:paraId="36E1C589" w14:textId="0D74991C"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Develop and implement a Maroondah Play and Gathering Places Strategy, inclusive of places and spaces for children, young people and their families that are child- and youth-friendly, safe, accessible, inclusive and fit for purpose.</w:t>
            </w:r>
          </w:p>
        </w:tc>
        <w:tc>
          <w:tcPr>
            <w:tcW w:w="2382" w:type="dxa"/>
            <w:shd w:val="clear" w:color="auto" w:fill="B8CCE4" w:themeFill="accent1" w:themeFillTint="66"/>
          </w:tcPr>
          <w:p w14:paraId="0E63E7E6" w14:textId="065ED9E6" w:rsidR="008F31FB" w:rsidRPr="00E240A2" w:rsidRDefault="00ED6D5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rPr>
              <w:t>Projects &amp; Asset Management</w:t>
            </w:r>
          </w:p>
        </w:tc>
        <w:tc>
          <w:tcPr>
            <w:tcW w:w="352" w:type="dxa"/>
            <w:shd w:val="clear" w:color="auto" w:fill="D6E3BC" w:themeFill="accent3" w:themeFillTint="66"/>
          </w:tcPr>
          <w:p w14:paraId="29C40ED7" w14:textId="41BEE1D6"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17A0EFE" w14:textId="52EA9A58"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229E0BA7" w14:textId="0D300660"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431D64B" w14:textId="067153A4"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6F6BFCF" w14:textId="44A267FC"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3292364" w14:textId="257C0B3C"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C3FA033" w14:textId="22C7CAB9"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6FF19B71" w14:textId="65B8F173"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2E532DE" w14:textId="0313A53E"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DDD2904" w14:textId="23B6F48C"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41F7EC1D"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1D405F0" w14:textId="3CD05B1B" w:rsidR="008F31FB" w:rsidRPr="00E240A2" w:rsidRDefault="008F31FB" w:rsidP="00E3004A">
            <w:pPr>
              <w:spacing w:before="120" w:after="120"/>
              <w:rPr>
                <w:rFonts w:cs="Arial"/>
              </w:rPr>
            </w:pPr>
            <w:r w:rsidRPr="00E240A2">
              <w:rPr>
                <w:rFonts w:cs="Arial"/>
              </w:rPr>
              <w:t>9</w:t>
            </w:r>
          </w:p>
        </w:tc>
        <w:tc>
          <w:tcPr>
            <w:tcW w:w="4111" w:type="dxa"/>
            <w:shd w:val="clear" w:color="auto" w:fill="DBE5F1" w:themeFill="accent1" w:themeFillTint="33"/>
          </w:tcPr>
          <w:p w14:paraId="6DF4B8E1" w14:textId="2043E6CA"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Encourage children and young people’s passion for environmental protection and sustainability by providing them with meaningful opportunities to actively engage in the care and preservation of Maroondah's natural environment.</w:t>
            </w:r>
          </w:p>
        </w:tc>
        <w:tc>
          <w:tcPr>
            <w:tcW w:w="2382" w:type="dxa"/>
            <w:shd w:val="clear" w:color="auto" w:fill="DBE5F1" w:themeFill="accent1" w:themeFillTint="33"/>
          </w:tcPr>
          <w:p w14:paraId="639DC486" w14:textId="77777777" w:rsidR="009D0D67"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Operations</w:t>
            </w:r>
          </w:p>
          <w:p w14:paraId="0809EC53" w14:textId="77777777" w:rsidR="009D0D67"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&amp; Children's Services</w:t>
            </w:r>
          </w:p>
          <w:p w14:paraId="606570C5" w14:textId="0DC2DFA1"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Strategic Planning &amp; Sustainability</w:t>
            </w:r>
          </w:p>
        </w:tc>
        <w:tc>
          <w:tcPr>
            <w:tcW w:w="352" w:type="dxa"/>
            <w:shd w:val="clear" w:color="auto" w:fill="D6E3BC" w:themeFill="accent3" w:themeFillTint="66"/>
          </w:tcPr>
          <w:p w14:paraId="2EA41819" w14:textId="6BC5AB6F"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D6E3BC" w:themeFill="accent3" w:themeFillTint="66"/>
          </w:tcPr>
          <w:p w14:paraId="683D4B73" w14:textId="194EBD55"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28468DA" w14:textId="7CC23107"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CB72026" w14:textId="40DFE0DD"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8595169" w14:textId="67C259EC"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3594E982" w14:textId="26009232"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CCEFB31" w14:textId="7EF54B5F"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B6DDE8" w:themeFill="accent5" w:themeFillTint="66"/>
          </w:tcPr>
          <w:p w14:paraId="1B874DE9" w14:textId="23597918"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B6DDE8" w:themeFill="accent5" w:themeFillTint="66"/>
          </w:tcPr>
          <w:p w14:paraId="30C4A595" w14:textId="3A8751AE"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31118FA" w14:textId="74555062"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3C506FD5"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5F29DE57" w14:textId="07F9A715" w:rsidR="008F31FB" w:rsidRPr="00E240A2" w:rsidRDefault="008F31FB" w:rsidP="00E3004A">
            <w:pPr>
              <w:spacing w:before="120" w:after="120"/>
              <w:rPr>
                <w:rFonts w:cs="Arial"/>
              </w:rPr>
            </w:pPr>
            <w:r w:rsidRPr="00E240A2">
              <w:rPr>
                <w:rFonts w:cs="Arial"/>
              </w:rPr>
              <w:t>10</w:t>
            </w:r>
          </w:p>
        </w:tc>
        <w:tc>
          <w:tcPr>
            <w:tcW w:w="4111" w:type="dxa"/>
            <w:shd w:val="clear" w:color="auto" w:fill="B8CCE4" w:themeFill="accent1" w:themeFillTint="66"/>
          </w:tcPr>
          <w:p w14:paraId="64439D39" w14:textId="0F8B7E43"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 xml:space="preserve">Work in partnership to undertake the staged redevelopment of the Croydon Community Wellbeing Precinct to deliver new community hubs that meet the needs of all ages, abilities and backgrounds.  </w:t>
            </w:r>
          </w:p>
        </w:tc>
        <w:tc>
          <w:tcPr>
            <w:tcW w:w="2382" w:type="dxa"/>
            <w:shd w:val="clear" w:color="auto" w:fill="B8CCE4" w:themeFill="accent1" w:themeFillTint="66"/>
          </w:tcPr>
          <w:p w14:paraId="1EB2B7F6" w14:textId="77777777" w:rsidR="009D0D67"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b/>
                <w:bCs/>
                <w:color w:val="000000"/>
              </w:rPr>
              <w:t>Community Wellbeing</w:t>
            </w:r>
          </w:p>
          <w:p w14:paraId="2C103EAB" w14:textId="3E51CD52" w:rsidR="009D0D67" w:rsidRDefault="00ED6D5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Projects &amp; Asset Management</w:t>
            </w:r>
          </w:p>
          <w:p w14:paraId="10F389F2" w14:textId="519DC15F" w:rsidR="008F31FB" w:rsidRPr="009D0D67"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Community Services</w:t>
            </w:r>
          </w:p>
        </w:tc>
        <w:tc>
          <w:tcPr>
            <w:tcW w:w="352" w:type="dxa"/>
            <w:shd w:val="clear" w:color="auto" w:fill="D6E3BC" w:themeFill="accent3" w:themeFillTint="66"/>
          </w:tcPr>
          <w:p w14:paraId="69FFD484" w14:textId="0897F19B"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688B05C" w14:textId="481C7863"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4E27C30" w14:textId="074346D5"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FC2EAD8" w14:textId="3B011D31"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3B83D29" w14:textId="34C9A30A"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E0EF575" w14:textId="36807FFD"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EEB5FBF" w14:textId="7ABAE014"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6C4FEDA" w14:textId="6E3350EE"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E71AA38" w14:textId="41B4A96E"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99BE297" w14:textId="4AD4BB40"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2EADA541"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4DF01F6" w14:textId="5E205B5E" w:rsidR="008F31FB" w:rsidRPr="00E240A2" w:rsidRDefault="008F31FB" w:rsidP="00E3004A">
            <w:pPr>
              <w:spacing w:before="120" w:after="120"/>
              <w:rPr>
                <w:rFonts w:cs="Arial"/>
              </w:rPr>
            </w:pPr>
            <w:r w:rsidRPr="00E240A2">
              <w:rPr>
                <w:rFonts w:cs="Arial"/>
              </w:rPr>
              <w:t>11</w:t>
            </w:r>
          </w:p>
        </w:tc>
        <w:tc>
          <w:tcPr>
            <w:tcW w:w="4111" w:type="dxa"/>
            <w:shd w:val="clear" w:color="auto" w:fill="DBE5F1" w:themeFill="accent1" w:themeFillTint="33"/>
          </w:tcPr>
          <w:p w14:paraId="2A5B346D" w14:textId="1A5E0C2D"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Work in partnership with stakeholders to establish and activate the new community hubs in the Croydon Community Wellbeing Precinct as welcoming spaces where children, young people and their families can come for information, support and referrals to appropriate services. </w:t>
            </w:r>
          </w:p>
        </w:tc>
        <w:tc>
          <w:tcPr>
            <w:tcW w:w="2382" w:type="dxa"/>
            <w:shd w:val="clear" w:color="auto" w:fill="DBE5F1" w:themeFill="accent1" w:themeFillTint="33"/>
          </w:tcPr>
          <w:p w14:paraId="57CDDAF9" w14:textId="77777777" w:rsidR="009D0D67"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rPr>
            </w:pPr>
            <w:r w:rsidRPr="00E240A2">
              <w:rPr>
                <w:rFonts w:cs="Arial"/>
                <w:b/>
                <w:bCs/>
              </w:rPr>
              <w:t>Community Wellbeing</w:t>
            </w:r>
          </w:p>
          <w:p w14:paraId="07F70F65" w14:textId="0224C608"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Community Services</w:t>
            </w:r>
          </w:p>
        </w:tc>
        <w:tc>
          <w:tcPr>
            <w:tcW w:w="352" w:type="dxa"/>
            <w:shd w:val="clear" w:color="auto" w:fill="D6E3BC" w:themeFill="accent3" w:themeFillTint="66"/>
          </w:tcPr>
          <w:p w14:paraId="2C164858" w14:textId="6F0E5746"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DE229B7" w14:textId="1437023B"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86731D7" w14:textId="1D5D5732"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9EFCF5C" w14:textId="20E6D0C3"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FF2D67D" w14:textId="51E39A23"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21B399F" w14:textId="239D0DA1"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97E7C27" w14:textId="5B2095F4"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46DB385" w14:textId="0C25A1E3"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F8CB682" w14:textId="1AC038B1"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4424DC0" w14:textId="5B4B8CC1"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195B0567"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56A974AC" w14:textId="7C63B9A0" w:rsidR="008F31FB" w:rsidRPr="00E240A2" w:rsidRDefault="008F31FB" w:rsidP="00E3004A">
            <w:pPr>
              <w:spacing w:before="120" w:after="120"/>
              <w:rPr>
                <w:rFonts w:cs="Arial"/>
              </w:rPr>
            </w:pPr>
            <w:r w:rsidRPr="00E240A2">
              <w:rPr>
                <w:rFonts w:cs="Arial"/>
              </w:rPr>
              <w:t>12</w:t>
            </w:r>
          </w:p>
        </w:tc>
        <w:tc>
          <w:tcPr>
            <w:tcW w:w="4111" w:type="dxa"/>
            <w:shd w:val="clear" w:color="auto" w:fill="B8CCE4" w:themeFill="accent1" w:themeFillTint="66"/>
          </w:tcPr>
          <w:p w14:paraId="29B86BC7" w14:textId="77777777" w:rsidR="008F31FB"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Establish a permanent, dedicated and fit-for-purpose youth centre within the Croydon Community Wellbeing Precinct, designed in partnership with young people as a safe and inclusive space for them to socialise, connect with youth workers and access support.</w:t>
            </w:r>
          </w:p>
          <w:p w14:paraId="09F44AE9" w14:textId="77777777" w:rsidR="000F4E2D" w:rsidRDefault="000F4E2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p>
          <w:p w14:paraId="3DEDBDF4" w14:textId="7BEA8536" w:rsidR="000F4E2D" w:rsidRPr="00E240A2" w:rsidRDefault="000F4E2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82" w:type="dxa"/>
            <w:shd w:val="clear" w:color="auto" w:fill="B8CCE4" w:themeFill="accent1" w:themeFillTint="66"/>
          </w:tcPr>
          <w:p w14:paraId="2592FBA8" w14:textId="77777777" w:rsidR="009D0D67"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p>
          <w:p w14:paraId="6328B9BF" w14:textId="77777777" w:rsidR="009D0D67"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Community Wellbeing</w:t>
            </w:r>
          </w:p>
          <w:p w14:paraId="649D20D1" w14:textId="71739C08" w:rsidR="008F31FB" w:rsidRPr="00E240A2" w:rsidRDefault="00ED6D5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Projects &amp; Asset Management</w:t>
            </w:r>
          </w:p>
        </w:tc>
        <w:tc>
          <w:tcPr>
            <w:tcW w:w="352" w:type="dxa"/>
            <w:shd w:val="clear" w:color="auto" w:fill="D6E3BC" w:themeFill="accent3" w:themeFillTint="66"/>
          </w:tcPr>
          <w:p w14:paraId="7B00D055" w14:textId="18FAC52F"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94547FC" w14:textId="676B5F48"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1E7792C" w14:textId="1D334ABD"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82052AB" w14:textId="53C6F89F"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B10411E" w14:textId="133CBBF0"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99ECAF4" w14:textId="1C02A74D"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BDCCF2D" w14:textId="2CD908E5"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104D7B4" w14:textId="1D36FD74"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51D3CC83" w14:textId="61A610D2"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559994D" w14:textId="3AE045A5"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7180E8C"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3EAFF82" w14:textId="48DCA05C" w:rsidR="008F31FB" w:rsidRPr="00E240A2" w:rsidRDefault="008F31FB" w:rsidP="00E3004A">
            <w:pPr>
              <w:spacing w:before="120" w:after="120"/>
              <w:rPr>
                <w:rFonts w:cs="Arial"/>
              </w:rPr>
            </w:pPr>
            <w:r w:rsidRPr="00E240A2">
              <w:rPr>
                <w:rFonts w:cs="Arial"/>
              </w:rPr>
              <w:lastRenderedPageBreak/>
              <w:t>13</w:t>
            </w:r>
          </w:p>
        </w:tc>
        <w:tc>
          <w:tcPr>
            <w:tcW w:w="4111" w:type="dxa"/>
            <w:shd w:val="clear" w:color="auto" w:fill="DBE5F1" w:themeFill="accent1" w:themeFillTint="33"/>
          </w:tcPr>
          <w:p w14:paraId="7958F5D1" w14:textId="5300C5F5"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Explore opportunities to establish an integrated youth services hub in Ringwood where young people can access different services from a range of community organisations in one central location.</w:t>
            </w:r>
          </w:p>
        </w:tc>
        <w:tc>
          <w:tcPr>
            <w:tcW w:w="2382" w:type="dxa"/>
            <w:shd w:val="clear" w:color="auto" w:fill="DBE5F1" w:themeFill="accent1" w:themeFillTint="33"/>
          </w:tcPr>
          <w:p w14:paraId="64DB39BA" w14:textId="5FB72E5B"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49427680" w14:textId="117A378C"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5C8F5DA" w14:textId="18B1AB36"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98C6E81" w14:textId="7301F6AE"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B78418C" w14:textId="2D6156AA"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F778D45" w14:textId="0A468F81"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873822F" w14:textId="4FFBEFE0"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256110D" w14:textId="0F2E3E11"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AD9009A" w14:textId="7C0FD5E8"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1F90ED3" w14:textId="068E2D48"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ABAB0A8" w14:textId="176BCA59"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3A0F7FF5"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20F2F1E5" w14:textId="1D3E6BBC" w:rsidR="008F31FB" w:rsidRPr="00E240A2" w:rsidRDefault="008F31FB" w:rsidP="00E3004A">
            <w:pPr>
              <w:spacing w:before="120" w:after="120"/>
              <w:rPr>
                <w:rFonts w:cs="Arial"/>
              </w:rPr>
            </w:pPr>
            <w:r w:rsidRPr="00E240A2">
              <w:rPr>
                <w:rFonts w:cs="Arial"/>
              </w:rPr>
              <w:t>14</w:t>
            </w:r>
          </w:p>
        </w:tc>
        <w:tc>
          <w:tcPr>
            <w:tcW w:w="4111" w:type="dxa"/>
            <w:shd w:val="clear" w:color="auto" w:fill="B8CCE4" w:themeFill="accent1" w:themeFillTint="66"/>
          </w:tcPr>
          <w:p w14:paraId="39A006B7" w14:textId="77777777" w:rsidR="008F31FB"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Increase youth-focused activation and engagement at Council’s existing community facilities and venues.</w:t>
            </w:r>
          </w:p>
          <w:p w14:paraId="477B5004" w14:textId="77777777" w:rsidR="005E1859" w:rsidRDefault="005E185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p w14:paraId="23369A49" w14:textId="70F37924" w:rsidR="005E1859" w:rsidRPr="00E240A2" w:rsidRDefault="005E185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82" w:type="dxa"/>
            <w:shd w:val="clear" w:color="auto" w:fill="B8CCE4" w:themeFill="accent1" w:themeFillTint="66"/>
          </w:tcPr>
          <w:p w14:paraId="56C9E1C1" w14:textId="77777777" w:rsidR="009D0D67"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rPr>
            </w:pPr>
            <w:r w:rsidRPr="00E240A2">
              <w:rPr>
                <w:rFonts w:cs="Arial"/>
                <w:b/>
                <w:bCs/>
              </w:rPr>
              <w:t>Youth &amp; Children's Services</w:t>
            </w:r>
          </w:p>
          <w:p w14:paraId="699C6D6E" w14:textId="77777777" w:rsidR="009D0D67"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Leisure</w:t>
            </w:r>
          </w:p>
          <w:p w14:paraId="343159E2" w14:textId="77777777" w:rsidR="0084518D"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Business &amp; Precincts</w:t>
            </w:r>
          </w:p>
          <w:p w14:paraId="00C9AFED" w14:textId="64520E23" w:rsidR="008F31FB" w:rsidRPr="00E240A2" w:rsidRDefault="0084518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C</w:t>
            </w:r>
            <w:r w:rsidR="008F31FB" w:rsidRPr="00E240A2">
              <w:rPr>
                <w:rFonts w:cs="Arial"/>
              </w:rPr>
              <w:t>ommunity Wellbeing</w:t>
            </w:r>
          </w:p>
        </w:tc>
        <w:tc>
          <w:tcPr>
            <w:tcW w:w="352" w:type="dxa"/>
            <w:shd w:val="clear" w:color="auto" w:fill="D6E3BC" w:themeFill="accent3" w:themeFillTint="66"/>
          </w:tcPr>
          <w:p w14:paraId="546EBC90" w14:textId="38EFBE71"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3744B343" w14:textId="6069C466"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619DD333" w14:textId="54A0649B"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7EBC3EC3" w14:textId="28406933"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16C0CCFB" w14:textId="4A1089AA"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2" w:type="dxa"/>
            <w:shd w:val="clear" w:color="auto" w:fill="D6E3BC" w:themeFill="accent3" w:themeFillTint="66"/>
          </w:tcPr>
          <w:p w14:paraId="7D8482AF" w14:textId="777E2B2D"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5F967B0B" w14:textId="3E4B572E"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AFB3E6C" w14:textId="6B5C6709"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03967E85" w14:textId="52E9B09D"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3F805A28" w14:textId="6A296A0C"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r>
      <w:tr w:rsidR="00545368" w:rsidRPr="00E240A2" w14:paraId="592549EE"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FACA228" w14:textId="51D64798" w:rsidR="008F31FB" w:rsidRPr="00E240A2" w:rsidRDefault="008F31FB" w:rsidP="00E3004A">
            <w:pPr>
              <w:spacing w:before="120" w:after="120"/>
              <w:rPr>
                <w:rFonts w:cs="Arial"/>
              </w:rPr>
            </w:pPr>
            <w:r w:rsidRPr="00E240A2">
              <w:rPr>
                <w:rFonts w:cs="Arial"/>
              </w:rPr>
              <w:t>15</w:t>
            </w:r>
          </w:p>
        </w:tc>
        <w:tc>
          <w:tcPr>
            <w:tcW w:w="4111" w:type="dxa"/>
            <w:shd w:val="clear" w:color="auto" w:fill="DBE5F1" w:themeFill="accent1" w:themeFillTint="33"/>
          </w:tcPr>
          <w:p w14:paraId="1CD5D5AA" w14:textId="24856803"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Provide and enhance safety measures for children and young people around schools and kindergartens, including supervised crossings (funding dependent), parking and traffic controls, and advice around road safety and safe travel.</w:t>
            </w:r>
          </w:p>
        </w:tc>
        <w:tc>
          <w:tcPr>
            <w:tcW w:w="2382" w:type="dxa"/>
            <w:shd w:val="clear" w:color="auto" w:fill="DBE5F1" w:themeFill="accent1" w:themeFillTint="33"/>
          </w:tcPr>
          <w:p w14:paraId="6F044158" w14:textId="77777777" w:rsidR="0084518D"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rPr>
            </w:pPr>
            <w:r w:rsidRPr="00E240A2">
              <w:rPr>
                <w:rFonts w:cs="Arial"/>
                <w:b/>
                <w:bCs/>
              </w:rPr>
              <w:t>Local Laws</w:t>
            </w:r>
          </w:p>
          <w:p w14:paraId="3D6FA861" w14:textId="087EAEE8" w:rsidR="0084518D" w:rsidRDefault="008F31FB" w:rsidP="0084518D">
            <w:pPr>
              <w:spacing w:before="120" w:after="120"/>
              <w:cnfStyle w:val="000000100000" w:firstRow="0" w:lastRow="0" w:firstColumn="0" w:lastColumn="0" w:oddVBand="0" w:evenVBand="0" w:oddHBand="1" w:evenHBand="0" w:firstRowFirstColumn="0" w:firstRowLastColumn="0" w:lastRowFirstColumn="0" w:lastRowLastColumn="0"/>
              <w:rPr>
                <w:rFonts w:cs="Arial"/>
                <w:b/>
                <w:bCs/>
              </w:rPr>
            </w:pPr>
            <w:r w:rsidRPr="00E240A2">
              <w:rPr>
                <w:rFonts w:cs="Arial"/>
                <w:b/>
                <w:bCs/>
              </w:rPr>
              <w:t>Engineering</w:t>
            </w:r>
            <w:r w:rsidR="0084518D">
              <w:rPr>
                <w:rFonts w:cs="Arial"/>
                <w:b/>
                <w:bCs/>
              </w:rPr>
              <w:t xml:space="preserve"> </w:t>
            </w:r>
            <w:r w:rsidRPr="00E240A2">
              <w:rPr>
                <w:rFonts w:cs="Arial"/>
                <w:b/>
                <w:bCs/>
              </w:rPr>
              <w:t>Services</w:t>
            </w:r>
          </w:p>
          <w:p w14:paraId="52729B6C" w14:textId="0C51E94B" w:rsidR="008F31FB" w:rsidRPr="00E240A2" w:rsidRDefault="008F31FB" w:rsidP="0084518D">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rPr>
              <w:t>Strategic Planning &amp; Sustainability</w:t>
            </w:r>
          </w:p>
        </w:tc>
        <w:tc>
          <w:tcPr>
            <w:tcW w:w="352" w:type="dxa"/>
            <w:shd w:val="clear" w:color="auto" w:fill="D6E3BC" w:themeFill="accent3" w:themeFillTint="66"/>
          </w:tcPr>
          <w:p w14:paraId="11C14EB6" w14:textId="2AB4218F"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rPr>
              <w:t> </w:t>
            </w:r>
          </w:p>
        </w:tc>
        <w:tc>
          <w:tcPr>
            <w:tcW w:w="353" w:type="dxa"/>
            <w:shd w:val="clear" w:color="auto" w:fill="D6E3BC" w:themeFill="accent3" w:themeFillTint="66"/>
          </w:tcPr>
          <w:p w14:paraId="3FF552BE" w14:textId="5B7824F1"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1740676" w14:textId="2B2E2205"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1B28A2A1" w14:textId="23DBE5F2"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00F3B217" w14:textId="46113D5F"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2" w:type="dxa"/>
            <w:shd w:val="clear" w:color="auto" w:fill="D6E3BC" w:themeFill="accent3" w:themeFillTint="66"/>
          </w:tcPr>
          <w:p w14:paraId="2003C74B" w14:textId="1E6C31CB"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C013ECB" w14:textId="37BEE8C7"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66D2E013" w14:textId="31F4DE54"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2EB37D5" w14:textId="1A0213A9"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54C9B4AE" w14:textId="5CB8F762"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r>
      <w:tr w:rsidR="00545368" w:rsidRPr="00E240A2" w14:paraId="03C22E05"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06921DAF" w14:textId="3EF76542" w:rsidR="008F31FB" w:rsidRPr="00E240A2" w:rsidRDefault="008F31FB" w:rsidP="00E3004A">
            <w:pPr>
              <w:spacing w:before="120" w:after="120"/>
              <w:rPr>
                <w:rFonts w:cs="Arial"/>
              </w:rPr>
            </w:pPr>
            <w:r w:rsidRPr="00E240A2">
              <w:rPr>
                <w:rFonts w:cs="Arial"/>
              </w:rPr>
              <w:t>16</w:t>
            </w:r>
          </w:p>
        </w:tc>
        <w:tc>
          <w:tcPr>
            <w:tcW w:w="4111" w:type="dxa"/>
            <w:shd w:val="clear" w:color="auto" w:fill="B8CCE4" w:themeFill="accent1" w:themeFillTint="66"/>
          </w:tcPr>
          <w:p w14:paraId="2E897D78" w14:textId="33F47C14"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Continue to maintain relationships with schools with active travel plans and deliver initiatives that educate and encourage school communities to be confident to undertake more trips to school by public and active transport. </w:t>
            </w:r>
          </w:p>
        </w:tc>
        <w:tc>
          <w:tcPr>
            <w:tcW w:w="2382" w:type="dxa"/>
            <w:shd w:val="clear" w:color="auto" w:fill="B8CCE4" w:themeFill="accent1" w:themeFillTint="66"/>
          </w:tcPr>
          <w:p w14:paraId="6B9F3597" w14:textId="4548E2B5"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Strategic Planning &amp; Sustainability</w:t>
            </w:r>
          </w:p>
        </w:tc>
        <w:tc>
          <w:tcPr>
            <w:tcW w:w="352" w:type="dxa"/>
            <w:shd w:val="clear" w:color="auto" w:fill="D6E3BC" w:themeFill="accent3" w:themeFillTint="66"/>
          </w:tcPr>
          <w:p w14:paraId="55D7C941" w14:textId="182E129F"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250B5ED" w14:textId="3A8D2193"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D6033D7" w14:textId="534DC6A3"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EB1AAC6" w14:textId="69CA4AEE"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0F16EE2" w14:textId="10A985FF"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9379ECE" w14:textId="528652F0"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5D42259" w14:textId="0628B016"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6367E2E" w14:textId="61F7E8DF"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393A05A" w14:textId="7EADABA5"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17B56EA" w14:textId="679EC3B6" w:rsidR="008F31FB" w:rsidRPr="00E240A2" w:rsidRDefault="008F31F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490EEF0C"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B6C3594" w14:textId="50C7172D" w:rsidR="008F31FB" w:rsidRPr="00E240A2" w:rsidRDefault="008F31FB" w:rsidP="00E3004A">
            <w:pPr>
              <w:spacing w:before="120" w:after="120"/>
              <w:rPr>
                <w:rFonts w:cs="Arial"/>
              </w:rPr>
            </w:pPr>
            <w:r w:rsidRPr="00E240A2">
              <w:rPr>
                <w:rFonts w:cs="Arial"/>
              </w:rPr>
              <w:t>17</w:t>
            </w:r>
          </w:p>
        </w:tc>
        <w:tc>
          <w:tcPr>
            <w:tcW w:w="4111" w:type="dxa"/>
            <w:shd w:val="clear" w:color="auto" w:fill="DBE5F1" w:themeFill="accent1" w:themeFillTint="33"/>
          </w:tcPr>
          <w:p w14:paraId="11505EB6" w14:textId="3BA34D64" w:rsidR="00DB64E4" w:rsidRPr="000F4E2D"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Capture and articulate the public transport experiences of young people to inform bus route improvement proposals that support workforce, education and public life participation.</w:t>
            </w:r>
          </w:p>
        </w:tc>
        <w:tc>
          <w:tcPr>
            <w:tcW w:w="2382" w:type="dxa"/>
            <w:shd w:val="clear" w:color="auto" w:fill="DBE5F1" w:themeFill="accent1" w:themeFillTint="33"/>
          </w:tcPr>
          <w:p w14:paraId="534E2DD4" w14:textId="6A703138"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Strategic Planning &amp; Sustainability</w:t>
            </w:r>
          </w:p>
        </w:tc>
        <w:tc>
          <w:tcPr>
            <w:tcW w:w="352" w:type="dxa"/>
            <w:shd w:val="clear" w:color="auto" w:fill="D6E3BC" w:themeFill="accent3" w:themeFillTint="66"/>
          </w:tcPr>
          <w:p w14:paraId="79410351" w14:textId="6D1D2D93"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E292A71" w14:textId="136A4BDA"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C4E202C" w14:textId="6FECAFF3"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C34F9C5" w14:textId="66270199"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75EE6D7" w14:textId="01754266"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ECA8BB7" w14:textId="0A80E12E"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B5EBB81" w14:textId="0D4B55F1"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C4C1D66" w14:textId="1E2CAE52"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3F10D495" w14:textId="33283E9E"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3B81BCB" w14:textId="29F705C9" w:rsidR="008F31FB" w:rsidRPr="00E240A2" w:rsidRDefault="008F31F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1156E9A1" w14:textId="77777777" w:rsidTr="000819F8">
        <w:tc>
          <w:tcPr>
            <w:cnfStyle w:val="001000000000" w:firstRow="0" w:lastRow="0" w:firstColumn="1" w:lastColumn="0" w:oddVBand="0" w:evenVBand="0" w:oddHBand="0" w:evenHBand="0" w:firstRowFirstColumn="0" w:firstRowLastColumn="0" w:lastRowFirstColumn="0" w:lastRowLastColumn="0"/>
            <w:tcW w:w="10696" w:type="dxa"/>
            <w:gridSpan w:val="13"/>
          </w:tcPr>
          <w:p w14:paraId="255036E6" w14:textId="3F25F749" w:rsidR="001D460D" w:rsidRPr="00A135AA" w:rsidRDefault="001D460D" w:rsidP="0087195C">
            <w:pPr>
              <w:pStyle w:val="Heading2"/>
              <w:spacing w:before="120" w:after="120"/>
              <w:rPr>
                <w:b/>
                <w:bCs/>
                <w:i/>
                <w:iCs/>
                <w:sz w:val="24"/>
                <w:szCs w:val="24"/>
              </w:rPr>
            </w:pPr>
            <w:bookmarkStart w:id="10" w:name="_Toc163838255"/>
            <w:r w:rsidRPr="00A135AA">
              <w:rPr>
                <w:b/>
                <w:bCs/>
                <w:i/>
                <w:iCs/>
                <w:color w:val="FFFFFF" w:themeColor="background1"/>
                <w:sz w:val="24"/>
                <w:szCs w:val="22"/>
              </w:rPr>
              <w:t>HEALTH AND DEVELOPMENT</w:t>
            </w:r>
            <w:bookmarkEnd w:id="10"/>
          </w:p>
        </w:tc>
      </w:tr>
      <w:tr w:rsidR="00545368" w:rsidRPr="00E240A2" w14:paraId="6BF4FCA2"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E4D7152" w14:textId="0254499A" w:rsidR="003628BF" w:rsidRPr="00E240A2" w:rsidRDefault="003628BF" w:rsidP="00E3004A">
            <w:pPr>
              <w:spacing w:before="120" w:after="120"/>
              <w:rPr>
                <w:rFonts w:cs="Arial"/>
              </w:rPr>
            </w:pPr>
            <w:r w:rsidRPr="00E240A2">
              <w:rPr>
                <w:rFonts w:cs="Arial"/>
              </w:rPr>
              <w:t>18</w:t>
            </w:r>
          </w:p>
        </w:tc>
        <w:tc>
          <w:tcPr>
            <w:tcW w:w="4111" w:type="dxa"/>
          </w:tcPr>
          <w:p w14:paraId="0C013A99" w14:textId="3EB0C328" w:rsidR="003628BF" w:rsidRPr="005E1859"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 xml:space="preserve">Provide universal access to safe, high quality Maternal and Child Health services for all Maroondah children from birth to school age, to support parent and carer capacity to nurture and achieve optimal health, development and wellbeing.       </w:t>
            </w:r>
          </w:p>
        </w:tc>
        <w:tc>
          <w:tcPr>
            <w:tcW w:w="2382" w:type="dxa"/>
          </w:tcPr>
          <w:p w14:paraId="2631B0F6" w14:textId="4ADE26BD"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Maternal &amp; Child Health</w:t>
            </w:r>
          </w:p>
        </w:tc>
        <w:tc>
          <w:tcPr>
            <w:tcW w:w="352" w:type="dxa"/>
            <w:shd w:val="clear" w:color="auto" w:fill="D6E3BC" w:themeFill="accent3" w:themeFillTint="66"/>
          </w:tcPr>
          <w:p w14:paraId="5B5E9BBE" w14:textId="4780F10F"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789A1B6" w14:textId="38ACA278"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60DAD37" w14:textId="51E19D26"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5BAF89C" w14:textId="5756A68D"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0E06C83" w14:textId="324050B5"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CAFB063" w14:textId="6864EF4A"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B0E94CB" w14:textId="033CEB4A"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96EE685" w14:textId="531B1D98"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E8E4DB0" w14:textId="524B3466"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4473CD0" w14:textId="2A261847"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1D8576A1"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308CC378" w14:textId="127E32DD" w:rsidR="003628BF" w:rsidRPr="00E240A2" w:rsidRDefault="003628BF" w:rsidP="00E3004A">
            <w:pPr>
              <w:spacing w:before="120" w:after="120"/>
              <w:rPr>
                <w:rFonts w:cs="Arial"/>
              </w:rPr>
            </w:pPr>
            <w:r w:rsidRPr="00E240A2">
              <w:rPr>
                <w:rFonts w:cs="Arial"/>
              </w:rPr>
              <w:t>19</w:t>
            </w:r>
          </w:p>
        </w:tc>
        <w:tc>
          <w:tcPr>
            <w:tcW w:w="4111" w:type="dxa"/>
          </w:tcPr>
          <w:p w14:paraId="684A213A" w14:textId="77777777" w:rsidR="003628BF"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Facilitate regular First Time Parent Groups across Maroondah to support new parents at the beginning of their parenting journey.</w:t>
            </w:r>
          </w:p>
          <w:p w14:paraId="2333ACBC" w14:textId="02DCB64C" w:rsidR="000F4E2D" w:rsidRPr="00E240A2" w:rsidRDefault="000F4E2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82" w:type="dxa"/>
          </w:tcPr>
          <w:p w14:paraId="10766F7B" w14:textId="4635F51D"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rPr>
              <w:t>Maternal &amp; Child Health</w:t>
            </w:r>
          </w:p>
        </w:tc>
        <w:tc>
          <w:tcPr>
            <w:tcW w:w="352" w:type="dxa"/>
            <w:shd w:val="clear" w:color="auto" w:fill="D6E3BC" w:themeFill="accent3" w:themeFillTint="66"/>
          </w:tcPr>
          <w:p w14:paraId="2A9F8A97" w14:textId="1F094044"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5949294" w14:textId="40F3254E"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FC81BCB" w14:textId="4AEAE871"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ADF2764" w14:textId="30E41F5A"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DF70FDB" w14:textId="3A93938A"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A280705" w14:textId="4A8FF8CA"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CA22913" w14:textId="10482731"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40EAB14" w14:textId="3B14330E"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1C5C454" w14:textId="10F77907"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B09AED8" w14:textId="00EACC53"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28FE3469"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424B005" w14:textId="4AAD4A44" w:rsidR="003628BF" w:rsidRPr="00E240A2" w:rsidRDefault="003628BF" w:rsidP="00E3004A">
            <w:pPr>
              <w:spacing w:before="120" w:after="120"/>
              <w:rPr>
                <w:rFonts w:cs="Arial"/>
              </w:rPr>
            </w:pPr>
            <w:r w:rsidRPr="00E240A2">
              <w:rPr>
                <w:rFonts w:cs="Arial"/>
              </w:rPr>
              <w:lastRenderedPageBreak/>
              <w:t>20</w:t>
            </w:r>
          </w:p>
        </w:tc>
        <w:tc>
          <w:tcPr>
            <w:tcW w:w="4111" w:type="dxa"/>
          </w:tcPr>
          <w:p w14:paraId="2E8165C4" w14:textId="750702CB"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Offer the INFANT (</w:t>
            </w:r>
            <w:proofErr w:type="spellStart"/>
            <w:r w:rsidRPr="00E240A2">
              <w:rPr>
                <w:rFonts w:cs="Arial"/>
              </w:rPr>
              <w:t>INfant</w:t>
            </w:r>
            <w:proofErr w:type="spellEnd"/>
            <w:r w:rsidRPr="00E240A2">
              <w:rPr>
                <w:rFonts w:cs="Arial"/>
              </w:rPr>
              <w:t xml:space="preserve"> Feeding, Active play and </w:t>
            </w:r>
            <w:proofErr w:type="spellStart"/>
            <w:r w:rsidRPr="00E240A2">
              <w:rPr>
                <w:rFonts w:cs="Arial"/>
              </w:rPr>
              <w:t>NuTrition</w:t>
            </w:r>
            <w:proofErr w:type="spellEnd"/>
            <w:r w:rsidRPr="00E240A2">
              <w:rPr>
                <w:rFonts w:cs="Arial"/>
              </w:rPr>
              <w:t>) program to Maroondah families to help parents with healthy eating and active play from the start of their baby's life.</w:t>
            </w:r>
          </w:p>
        </w:tc>
        <w:tc>
          <w:tcPr>
            <w:tcW w:w="2382" w:type="dxa"/>
          </w:tcPr>
          <w:p w14:paraId="3529E1A7" w14:textId="29032739"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rPr>
              <w:t>Maternal &amp; Child Health</w:t>
            </w:r>
          </w:p>
        </w:tc>
        <w:tc>
          <w:tcPr>
            <w:tcW w:w="352" w:type="dxa"/>
            <w:shd w:val="clear" w:color="auto" w:fill="D6E3BC" w:themeFill="accent3" w:themeFillTint="66"/>
          </w:tcPr>
          <w:p w14:paraId="22C28828" w14:textId="79048ABF"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BEE1AC2" w14:textId="3E4BC7CF"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8854F1C" w14:textId="7C3D24F1"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D38955A" w14:textId="50BF1C19"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EC66FAC" w14:textId="4EA5D04F"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DB6C205" w14:textId="4A354FC0"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73E1DEC" w14:textId="7A41458C"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50EB3FC" w14:textId="35161308"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01BAECD" w14:textId="2AE4E775"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10DC9AA" w14:textId="2A904D45"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35EBEB11"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3B2D55B8" w14:textId="7CF11AC4" w:rsidR="003628BF" w:rsidRPr="00E240A2" w:rsidRDefault="003628BF" w:rsidP="00E3004A">
            <w:pPr>
              <w:spacing w:before="120" w:after="120"/>
              <w:rPr>
                <w:rFonts w:cs="Arial"/>
              </w:rPr>
            </w:pPr>
            <w:r w:rsidRPr="00E240A2">
              <w:rPr>
                <w:rFonts w:cs="Arial"/>
              </w:rPr>
              <w:t>21</w:t>
            </w:r>
          </w:p>
        </w:tc>
        <w:tc>
          <w:tcPr>
            <w:tcW w:w="4111" w:type="dxa"/>
          </w:tcPr>
          <w:p w14:paraId="553E48D0" w14:textId="2B254C99" w:rsidR="003628BF" w:rsidRPr="00E240A2" w:rsidRDefault="00F4231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F4231A">
              <w:rPr>
                <w:rFonts w:cs="Arial"/>
              </w:rPr>
              <w:t>Strengthen existing support services for parents and carers currently breastfeeding or bottle feeding their babies, through the piloting of various service models that seek to improve access, support and inclusion for all parents and caregivers.</w:t>
            </w:r>
          </w:p>
        </w:tc>
        <w:tc>
          <w:tcPr>
            <w:tcW w:w="2382" w:type="dxa"/>
          </w:tcPr>
          <w:p w14:paraId="517C2CA7" w14:textId="43A72E1E"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rPr>
              <w:t>Maternal &amp; Child Health</w:t>
            </w:r>
          </w:p>
        </w:tc>
        <w:tc>
          <w:tcPr>
            <w:tcW w:w="352" w:type="dxa"/>
            <w:shd w:val="clear" w:color="auto" w:fill="D6E3BC" w:themeFill="accent3" w:themeFillTint="66"/>
          </w:tcPr>
          <w:p w14:paraId="23C9DB63" w14:textId="7FA1042B"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1F21AD7" w14:textId="5F29EC91"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0FFC7496" w14:textId="666555C2"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3116719" w14:textId="5897E092"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DAD044C" w14:textId="558F2CDC"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18AA5C2" w14:textId="70B8DC5F"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F05EEA0" w14:textId="7EEB0A4A"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1A04039" w14:textId="19F6BABC"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BCCAB37" w14:textId="29668FE5"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5D13506" w14:textId="5EAB169C"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6A7AA052"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6A5B462" w14:textId="648F5761" w:rsidR="003628BF" w:rsidRPr="00E240A2" w:rsidRDefault="003628BF" w:rsidP="00E3004A">
            <w:pPr>
              <w:spacing w:before="120" w:after="120"/>
              <w:rPr>
                <w:rFonts w:cs="Arial"/>
              </w:rPr>
            </w:pPr>
            <w:r w:rsidRPr="00E240A2">
              <w:rPr>
                <w:rFonts w:cs="Arial"/>
              </w:rPr>
              <w:t>22</w:t>
            </w:r>
          </w:p>
        </w:tc>
        <w:tc>
          <w:tcPr>
            <w:tcW w:w="4111" w:type="dxa"/>
          </w:tcPr>
          <w:p w14:paraId="0E05D8D7" w14:textId="6C60DF00" w:rsidR="005E1859"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Provide Sleep &amp; Settling information sessions and day stay program to support families experiencing sleep and settling concerns with children from birth to school age.</w:t>
            </w:r>
          </w:p>
        </w:tc>
        <w:tc>
          <w:tcPr>
            <w:tcW w:w="2382" w:type="dxa"/>
          </w:tcPr>
          <w:p w14:paraId="115C5D4A" w14:textId="39100DAF"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rPr>
              <w:t>Maternal &amp; Child Health</w:t>
            </w:r>
          </w:p>
        </w:tc>
        <w:tc>
          <w:tcPr>
            <w:tcW w:w="352" w:type="dxa"/>
            <w:shd w:val="clear" w:color="auto" w:fill="D6E3BC" w:themeFill="accent3" w:themeFillTint="66"/>
          </w:tcPr>
          <w:p w14:paraId="1F73A7AB" w14:textId="37E9C1B3"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2F3FF0C" w14:textId="1DB8C2AD"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58C447A" w14:textId="541127BC"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12BE35A" w14:textId="312E3CAD"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BBD9DCF" w14:textId="55DA8978"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45BC4D4" w14:textId="3BD8AB84"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F9AA197" w14:textId="0238C884"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A35F242" w14:textId="57711019"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29BD2C1" w14:textId="27836601"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EF0E47F" w14:textId="76ECF373"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17F3250B"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7D6565DE" w14:textId="7B4480BA" w:rsidR="003628BF" w:rsidRPr="00E240A2" w:rsidRDefault="003628BF" w:rsidP="00E3004A">
            <w:pPr>
              <w:spacing w:before="120" w:after="120"/>
              <w:rPr>
                <w:rFonts w:cs="Arial"/>
              </w:rPr>
            </w:pPr>
            <w:r w:rsidRPr="00E240A2">
              <w:rPr>
                <w:rFonts w:cs="Arial"/>
              </w:rPr>
              <w:t>23</w:t>
            </w:r>
          </w:p>
        </w:tc>
        <w:tc>
          <w:tcPr>
            <w:tcW w:w="4111" w:type="dxa"/>
          </w:tcPr>
          <w:p w14:paraId="3601EE0F" w14:textId="0E0B6CD0"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Explore opportunities to strengthen the connection and pathways between Eastern Health's antenatal and maternity services and Council's Maternal and Child Health service, to strengthen referral pathways and improve outcomes for expectant parents in Maroondah.</w:t>
            </w:r>
          </w:p>
        </w:tc>
        <w:tc>
          <w:tcPr>
            <w:tcW w:w="2382" w:type="dxa"/>
          </w:tcPr>
          <w:p w14:paraId="03168B65" w14:textId="675A2A2C"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rPr>
              <w:t>Maternal &amp; Child Health</w:t>
            </w:r>
          </w:p>
        </w:tc>
        <w:tc>
          <w:tcPr>
            <w:tcW w:w="352" w:type="dxa"/>
            <w:shd w:val="clear" w:color="auto" w:fill="D6E3BC" w:themeFill="accent3" w:themeFillTint="66"/>
          </w:tcPr>
          <w:p w14:paraId="12EE6248" w14:textId="0910C62F"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E3D2DA9" w14:textId="638FB7A3"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C0DA481" w14:textId="1B84DBC2"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26CC938" w14:textId="52EF5866"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27059F7" w14:textId="431F205D"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B380C6F" w14:textId="1C296B6D"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041BE8B" w14:textId="7C0AEDB1"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537982A" w14:textId="4A4D88E0"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0D5498B" w14:textId="1B88D0AB"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1731B82" w14:textId="6AB9FB0C"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4A77073F"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5E0D02A" w14:textId="7BE0EDC6" w:rsidR="003628BF" w:rsidRPr="00E240A2" w:rsidRDefault="003628BF" w:rsidP="00E3004A">
            <w:pPr>
              <w:spacing w:before="120" w:after="120"/>
              <w:rPr>
                <w:rFonts w:cs="Arial"/>
              </w:rPr>
            </w:pPr>
            <w:r w:rsidRPr="00E240A2">
              <w:rPr>
                <w:rFonts w:cs="Arial"/>
              </w:rPr>
              <w:t>24</w:t>
            </w:r>
          </w:p>
        </w:tc>
        <w:tc>
          <w:tcPr>
            <w:tcW w:w="4111" w:type="dxa"/>
          </w:tcPr>
          <w:p w14:paraId="7C9ECBCC" w14:textId="7F0EACC7"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Explore methods to increase uptake of vaccination</w:t>
            </w:r>
            <w:r w:rsidRPr="00E240A2">
              <w:rPr>
                <w:rFonts w:cs="Arial"/>
              </w:rPr>
              <w:t>s for children and</w:t>
            </w:r>
            <w:r w:rsidRPr="00E240A2">
              <w:rPr>
                <w:rFonts w:cs="Arial"/>
                <w:color w:val="000000"/>
              </w:rPr>
              <w:t xml:space="preserve"> young people, especially vulnerable groups.</w:t>
            </w:r>
          </w:p>
        </w:tc>
        <w:tc>
          <w:tcPr>
            <w:tcW w:w="2382" w:type="dxa"/>
          </w:tcPr>
          <w:p w14:paraId="72FD4A91" w14:textId="71074534"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Community Health</w:t>
            </w:r>
          </w:p>
        </w:tc>
        <w:tc>
          <w:tcPr>
            <w:tcW w:w="352" w:type="dxa"/>
            <w:shd w:val="clear" w:color="auto" w:fill="D6E3BC" w:themeFill="accent3" w:themeFillTint="66"/>
          </w:tcPr>
          <w:p w14:paraId="7A228772" w14:textId="3EF6BFEC"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9B31A7A" w14:textId="1B2D8718"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070B69C1" w14:textId="3CA46CB3"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BE4C3C3" w14:textId="0AEAE5B9"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23707F2" w14:textId="707BA3C0"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438D5A3" w14:textId="5245E9C5"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3689878" w14:textId="5F260F7E"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6EAE0DA8" w14:textId="522D4850"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64ECC9C" w14:textId="2E3C025A"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80C49C6" w14:textId="4F32EFA4"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29AE9DB6"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535DDF51" w14:textId="70204236" w:rsidR="003628BF" w:rsidRPr="00E240A2" w:rsidRDefault="003628BF" w:rsidP="00E3004A">
            <w:pPr>
              <w:spacing w:before="120" w:after="120"/>
              <w:rPr>
                <w:rFonts w:cs="Arial"/>
              </w:rPr>
            </w:pPr>
            <w:r w:rsidRPr="00E240A2">
              <w:rPr>
                <w:rFonts w:cs="Arial"/>
              </w:rPr>
              <w:t>25</w:t>
            </w:r>
          </w:p>
        </w:tc>
        <w:tc>
          <w:tcPr>
            <w:tcW w:w="4111" w:type="dxa"/>
          </w:tcPr>
          <w:p w14:paraId="534D01B0" w14:textId="20991771"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Develop the Maroondah Tobacco Policy to reduce uptake of children and young people smoking and vaping.</w:t>
            </w:r>
          </w:p>
        </w:tc>
        <w:tc>
          <w:tcPr>
            <w:tcW w:w="2382" w:type="dxa"/>
          </w:tcPr>
          <w:p w14:paraId="0BC2345C" w14:textId="77777777" w:rsidR="0084518D"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Community Health</w:t>
            </w:r>
          </w:p>
          <w:p w14:paraId="4C469FEB" w14:textId="345F54E9"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Youth &amp; Children's Services</w:t>
            </w:r>
          </w:p>
        </w:tc>
        <w:tc>
          <w:tcPr>
            <w:tcW w:w="352" w:type="dxa"/>
            <w:shd w:val="clear" w:color="auto" w:fill="D6E3BC" w:themeFill="accent3" w:themeFillTint="66"/>
          </w:tcPr>
          <w:p w14:paraId="4C71D230" w14:textId="24805A4D"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59950C8" w14:textId="6B14F7B0"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25BCDE3A" w14:textId="1E6F123A"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9A61B2E" w14:textId="261AF524"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46D91D2" w14:textId="733B3726"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A800487" w14:textId="41BF9B2D"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C3A5D59" w14:textId="6EB0D640"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61C02EA" w14:textId="11184B57"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BA88DEB" w14:textId="6C0F0645"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C595215" w14:textId="177071B7" w:rsidR="003628BF" w:rsidRPr="00E240A2" w:rsidRDefault="003628BF"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7AB5A5AD"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AE51DCB" w14:textId="4FC73BA4" w:rsidR="003628BF" w:rsidRPr="00E240A2" w:rsidRDefault="003628BF" w:rsidP="00E3004A">
            <w:pPr>
              <w:spacing w:before="120" w:after="120"/>
              <w:rPr>
                <w:rFonts w:cs="Arial"/>
              </w:rPr>
            </w:pPr>
            <w:r w:rsidRPr="00E240A2">
              <w:rPr>
                <w:rFonts w:cs="Arial"/>
              </w:rPr>
              <w:t>26</w:t>
            </w:r>
          </w:p>
        </w:tc>
        <w:tc>
          <w:tcPr>
            <w:tcW w:w="4111" w:type="dxa"/>
          </w:tcPr>
          <w:p w14:paraId="32B4C3F2" w14:textId="3BAEE7AB" w:rsidR="00DB64E4" w:rsidRPr="000F4E2D"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 xml:space="preserve">Work in partnership with specialist agencies to provide engaging education opportunities aimed at preventing and minimising drug and alcohol related harm for young people through education. </w:t>
            </w:r>
          </w:p>
        </w:tc>
        <w:tc>
          <w:tcPr>
            <w:tcW w:w="2382" w:type="dxa"/>
          </w:tcPr>
          <w:p w14:paraId="5BCDF487" w14:textId="471BCCCF"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072AC22D" w14:textId="108CEC21"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E67F7BE" w14:textId="094B7A0B"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597DAC3" w14:textId="2F95B97C"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DB04128" w14:textId="1DF99A73"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DC07EF7" w14:textId="0BA6DD6F"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CD37EB4" w14:textId="1B89B2E2"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8B0A957" w14:textId="0CA04D7D"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C5D4274" w14:textId="7CC96F86"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0CB196E" w14:textId="56C873F2"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A9B8121" w14:textId="6314E5F3" w:rsidR="003628BF" w:rsidRPr="00E240A2" w:rsidRDefault="003628BF"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0099E673" w14:textId="77777777" w:rsidTr="00B24BE1">
        <w:tc>
          <w:tcPr>
            <w:cnfStyle w:val="001000000000" w:firstRow="0" w:lastRow="0" w:firstColumn="1" w:lastColumn="0" w:oddVBand="0" w:evenVBand="0" w:oddHBand="0" w:evenHBand="0" w:firstRowFirstColumn="0" w:firstRowLastColumn="0" w:lastRowFirstColumn="0" w:lastRowLastColumn="0"/>
            <w:tcW w:w="10696" w:type="dxa"/>
            <w:gridSpan w:val="13"/>
          </w:tcPr>
          <w:p w14:paraId="52C592B4" w14:textId="2355A7E0" w:rsidR="001D460D" w:rsidRPr="00A135AA" w:rsidRDefault="001D460D" w:rsidP="0087195C">
            <w:pPr>
              <w:pStyle w:val="Heading2"/>
              <w:spacing w:before="120" w:after="120"/>
              <w:rPr>
                <w:b/>
                <w:bCs/>
                <w:i/>
                <w:iCs/>
                <w:color w:val="FFFFFF" w:themeColor="background1"/>
                <w:sz w:val="24"/>
                <w:szCs w:val="22"/>
              </w:rPr>
            </w:pPr>
            <w:bookmarkStart w:id="11" w:name="_Toc163838256"/>
            <w:r w:rsidRPr="00A135AA">
              <w:rPr>
                <w:b/>
                <w:bCs/>
                <w:i/>
                <w:iCs/>
                <w:color w:val="FFFFFF" w:themeColor="background1"/>
                <w:sz w:val="24"/>
                <w:szCs w:val="22"/>
              </w:rPr>
              <w:t>PHYSICAL ACTIVITY</w:t>
            </w:r>
            <w:bookmarkEnd w:id="11"/>
          </w:p>
        </w:tc>
      </w:tr>
      <w:tr w:rsidR="00545368" w:rsidRPr="00E240A2" w14:paraId="2D931FA4"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B2A8233" w14:textId="11D39F27" w:rsidR="00684B86" w:rsidRPr="00E240A2" w:rsidRDefault="00684B86" w:rsidP="00E3004A">
            <w:pPr>
              <w:spacing w:before="120" w:after="120"/>
              <w:rPr>
                <w:rFonts w:cs="Arial"/>
              </w:rPr>
            </w:pPr>
            <w:r w:rsidRPr="00E240A2">
              <w:rPr>
                <w:rFonts w:cs="Arial"/>
              </w:rPr>
              <w:t>27</w:t>
            </w:r>
          </w:p>
        </w:tc>
        <w:tc>
          <w:tcPr>
            <w:tcW w:w="4111" w:type="dxa"/>
            <w:shd w:val="clear" w:color="auto" w:fill="DBE5F1" w:themeFill="accent1" w:themeFillTint="33"/>
          </w:tcPr>
          <w:p w14:paraId="18D1AFC1" w14:textId="570ADEBA" w:rsidR="000F4E2D" w:rsidRPr="00F4231A"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Provide a range of accessible services and activities that develop the physical health and wellbeing of children and young people in Maroondah.</w:t>
            </w:r>
          </w:p>
        </w:tc>
        <w:tc>
          <w:tcPr>
            <w:tcW w:w="2382" w:type="dxa"/>
            <w:shd w:val="clear" w:color="auto" w:fill="DBE5F1" w:themeFill="accent1" w:themeFillTint="33"/>
          </w:tcPr>
          <w:p w14:paraId="759DAFA6" w14:textId="77777777" w:rsidR="0084518D"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Leisure</w:t>
            </w:r>
          </w:p>
          <w:p w14:paraId="3F503A32" w14:textId="3CD940F4"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Youth &amp; Children's Services</w:t>
            </w:r>
          </w:p>
        </w:tc>
        <w:tc>
          <w:tcPr>
            <w:tcW w:w="352" w:type="dxa"/>
            <w:shd w:val="clear" w:color="auto" w:fill="D6E3BC" w:themeFill="accent3" w:themeFillTint="66"/>
          </w:tcPr>
          <w:p w14:paraId="03D55F68" w14:textId="43F67A96"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BB9BC4D" w14:textId="61C9AD73"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0F798D33" w14:textId="110FF045"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52A8BFC" w14:textId="2B81323A"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C490DB4" w14:textId="1670A687"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99F6CFB" w14:textId="7AB13925"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424DB09" w14:textId="7BEA31CE"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34F3B9CB" w14:textId="6285A54B"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52B6C34" w14:textId="3C231905"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DE2B6FE" w14:textId="2983A870"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1162FAC1"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0031A9AE" w14:textId="3AE19F70" w:rsidR="00684B86" w:rsidRPr="00E240A2" w:rsidRDefault="00684B86" w:rsidP="00E3004A">
            <w:pPr>
              <w:spacing w:before="120" w:after="120"/>
              <w:rPr>
                <w:rFonts w:cs="Arial"/>
              </w:rPr>
            </w:pPr>
            <w:r w:rsidRPr="00E240A2">
              <w:rPr>
                <w:rFonts w:cs="Arial"/>
              </w:rPr>
              <w:lastRenderedPageBreak/>
              <w:t>28</w:t>
            </w:r>
          </w:p>
        </w:tc>
        <w:tc>
          <w:tcPr>
            <w:tcW w:w="4111" w:type="dxa"/>
            <w:shd w:val="clear" w:color="auto" w:fill="B8CCE4" w:themeFill="accent1" w:themeFillTint="66"/>
          </w:tcPr>
          <w:p w14:paraId="0C471630" w14:textId="7CAE61DA"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Offer specialised fitness programs or challenges designed for teen members of Council’s Leisure &amp; Aquatic facilities, including a potential expansion of program offerings.</w:t>
            </w:r>
          </w:p>
        </w:tc>
        <w:tc>
          <w:tcPr>
            <w:tcW w:w="2382" w:type="dxa"/>
            <w:shd w:val="clear" w:color="auto" w:fill="B8CCE4" w:themeFill="accent1" w:themeFillTint="66"/>
          </w:tcPr>
          <w:p w14:paraId="1E2AD5BB" w14:textId="48ECE40D"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Leisure</w:t>
            </w:r>
          </w:p>
        </w:tc>
        <w:tc>
          <w:tcPr>
            <w:tcW w:w="352" w:type="dxa"/>
            <w:shd w:val="clear" w:color="auto" w:fill="D6E3BC" w:themeFill="accent3" w:themeFillTint="66"/>
          </w:tcPr>
          <w:p w14:paraId="6C5621D1" w14:textId="42F5AA4D"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F5C370A" w14:textId="6593352C"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FB85046" w14:textId="5B6BB3B9"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CEC7EDE" w14:textId="4DDA98C6"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7CC0B00" w14:textId="5623B23B"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9CEDEAE" w14:textId="32795428"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041B7B1" w14:textId="739E4A62"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430CC27" w14:textId="1A989939"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F14DF9E" w14:textId="6B3AF0DA"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ED37601" w14:textId="4F36D088" w:rsidR="00684B86" w:rsidRPr="00E240A2" w:rsidRDefault="00684B86"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3F1F492D"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D3A714B" w14:textId="04EADCA2" w:rsidR="00684B86" w:rsidRPr="00E240A2" w:rsidRDefault="00684B86" w:rsidP="00E3004A">
            <w:pPr>
              <w:spacing w:before="120" w:after="120"/>
              <w:rPr>
                <w:rFonts w:cs="Arial"/>
              </w:rPr>
            </w:pPr>
            <w:r w:rsidRPr="00E240A2">
              <w:rPr>
                <w:rFonts w:cs="Arial"/>
              </w:rPr>
              <w:t>29</w:t>
            </w:r>
          </w:p>
        </w:tc>
        <w:tc>
          <w:tcPr>
            <w:tcW w:w="4111" w:type="dxa"/>
            <w:shd w:val="clear" w:color="auto" w:fill="DBE5F1" w:themeFill="accent1" w:themeFillTint="33"/>
          </w:tcPr>
          <w:p w14:paraId="6619000B" w14:textId="0CA8FC41" w:rsidR="00DB64E4" w:rsidRPr="00A22AA1"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 xml:space="preserve">Develop targeted messaging and inclusion strategies to help break down barriers to young people accessing Council’s Leisure &amp; Aquatic facilities and services. </w:t>
            </w:r>
          </w:p>
        </w:tc>
        <w:tc>
          <w:tcPr>
            <w:tcW w:w="2382" w:type="dxa"/>
            <w:shd w:val="clear" w:color="auto" w:fill="DBE5F1" w:themeFill="accent1" w:themeFillTint="33"/>
          </w:tcPr>
          <w:p w14:paraId="68238FDE" w14:textId="590C9AF9"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Leisure</w:t>
            </w:r>
          </w:p>
        </w:tc>
        <w:tc>
          <w:tcPr>
            <w:tcW w:w="352" w:type="dxa"/>
            <w:shd w:val="clear" w:color="auto" w:fill="D6E3BC" w:themeFill="accent3" w:themeFillTint="66"/>
          </w:tcPr>
          <w:p w14:paraId="37532ABD" w14:textId="53A21ADF"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C9B6E81" w14:textId="0CEDC3BE"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1EAF62C" w14:textId="187B04A0"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DF2CF5F" w14:textId="426D353B"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70A641A" w14:textId="72A000BB"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4AF0534" w14:textId="7F490023"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9674181" w14:textId="2E9748CF"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948D2C0" w14:textId="7CD0FE0B"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9C9BDE9" w14:textId="78AEEBD2"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B8742EC" w14:textId="6999D2FE" w:rsidR="00684B86" w:rsidRPr="00E240A2" w:rsidRDefault="00684B86"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621931D2" w14:textId="77777777" w:rsidTr="003D4DD5">
        <w:tc>
          <w:tcPr>
            <w:cnfStyle w:val="001000000000" w:firstRow="0" w:lastRow="0" w:firstColumn="1" w:lastColumn="0" w:oddVBand="0" w:evenVBand="0" w:oddHBand="0" w:evenHBand="0" w:firstRowFirstColumn="0" w:firstRowLastColumn="0" w:lastRowFirstColumn="0" w:lastRowLastColumn="0"/>
            <w:tcW w:w="10696" w:type="dxa"/>
            <w:gridSpan w:val="13"/>
          </w:tcPr>
          <w:p w14:paraId="28626714" w14:textId="2CD10A66" w:rsidR="001D460D" w:rsidRPr="00A135AA" w:rsidRDefault="001D460D" w:rsidP="0087195C">
            <w:pPr>
              <w:pStyle w:val="Heading2"/>
              <w:spacing w:before="120" w:after="120"/>
              <w:rPr>
                <w:b/>
                <w:bCs/>
                <w:i/>
                <w:iCs/>
                <w:sz w:val="24"/>
                <w:szCs w:val="24"/>
              </w:rPr>
            </w:pPr>
            <w:bookmarkStart w:id="12" w:name="_Toc163838257"/>
            <w:r w:rsidRPr="00A135AA">
              <w:rPr>
                <w:b/>
                <w:bCs/>
                <w:i/>
                <w:iCs/>
                <w:color w:val="FFFFFF" w:themeColor="background1"/>
                <w:sz w:val="24"/>
                <w:szCs w:val="22"/>
              </w:rPr>
              <w:t>MENTAL HEALTH AND WELLBEING</w:t>
            </w:r>
            <w:bookmarkEnd w:id="12"/>
          </w:p>
        </w:tc>
      </w:tr>
      <w:tr w:rsidR="00545368" w:rsidRPr="00E240A2" w14:paraId="6A6E8CF0"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B993108" w14:textId="4349B0BB" w:rsidR="009B474D" w:rsidRPr="00E240A2" w:rsidRDefault="009B474D" w:rsidP="00E3004A">
            <w:pPr>
              <w:spacing w:before="120" w:after="120"/>
              <w:rPr>
                <w:rFonts w:cs="Arial"/>
              </w:rPr>
            </w:pPr>
            <w:r w:rsidRPr="00E240A2">
              <w:rPr>
                <w:rFonts w:cs="Arial"/>
              </w:rPr>
              <w:t>30</w:t>
            </w:r>
          </w:p>
        </w:tc>
        <w:tc>
          <w:tcPr>
            <w:tcW w:w="4111" w:type="dxa"/>
          </w:tcPr>
          <w:p w14:paraId="3EFB07C0" w14:textId="40D71117" w:rsidR="00DB64E4"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Deliver mental health and wellbeing programs/sessions to increase the knowledge and capabilities of children, young people, families and educators in managing mental health and wellbeing.</w:t>
            </w:r>
          </w:p>
        </w:tc>
        <w:tc>
          <w:tcPr>
            <w:tcW w:w="2382" w:type="dxa"/>
          </w:tcPr>
          <w:p w14:paraId="7A6725DC" w14:textId="77777777" w:rsidR="0084518D"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&amp; Children's Services</w:t>
            </w:r>
          </w:p>
          <w:p w14:paraId="3F6536BA" w14:textId="673BC0FA"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Community Wellbeing</w:t>
            </w:r>
          </w:p>
        </w:tc>
        <w:tc>
          <w:tcPr>
            <w:tcW w:w="352" w:type="dxa"/>
            <w:shd w:val="clear" w:color="auto" w:fill="D6E3BC" w:themeFill="accent3" w:themeFillTint="66"/>
          </w:tcPr>
          <w:p w14:paraId="28F15F94" w14:textId="0F62851B"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EEC7AB8" w14:textId="51990E69"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12CC965" w14:textId="77CAB56C"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E371EC1" w14:textId="369EE3ED"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3A39DA3" w14:textId="089ABFF6"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6E37A03" w14:textId="33C2F112"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FCCB269" w14:textId="58A71BED"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AE54082" w14:textId="1DE72B84"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7E89750" w14:textId="487D2751"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101BAF7" w14:textId="045A2965"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386635A9"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2E21D317" w14:textId="11F2A870" w:rsidR="009B474D" w:rsidRPr="00E240A2" w:rsidRDefault="009B474D" w:rsidP="00E3004A">
            <w:pPr>
              <w:spacing w:before="120" w:after="120"/>
              <w:rPr>
                <w:rFonts w:cs="Arial"/>
              </w:rPr>
            </w:pPr>
            <w:r w:rsidRPr="00E240A2">
              <w:rPr>
                <w:rFonts w:cs="Arial"/>
              </w:rPr>
              <w:t>31</w:t>
            </w:r>
          </w:p>
        </w:tc>
        <w:tc>
          <w:tcPr>
            <w:tcW w:w="4111" w:type="dxa"/>
          </w:tcPr>
          <w:p w14:paraId="62ABF584" w14:textId="253492A0"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Establish a support group for parents and carers of children from birth to school age who are experiencing difficulties bonding or connecting with their child, facilitated by a Maternal and Child Health nurse.</w:t>
            </w:r>
          </w:p>
        </w:tc>
        <w:tc>
          <w:tcPr>
            <w:tcW w:w="2382" w:type="dxa"/>
          </w:tcPr>
          <w:p w14:paraId="79F6B2D3" w14:textId="6CE9D7F8"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rPr>
              <w:t>Maternal &amp; Child Health</w:t>
            </w:r>
          </w:p>
        </w:tc>
        <w:tc>
          <w:tcPr>
            <w:tcW w:w="352" w:type="dxa"/>
            <w:shd w:val="clear" w:color="auto" w:fill="D6E3BC" w:themeFill="accent3" w:themeFillTint="66"/>
          </w:tcPr>
          <w:p w14:paraId="08373BBF" w14:textId="620F28BF"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9FBC1DD" w14:textId="7A9B17B3"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A490CF5" w14:textId="2AE938F2"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F82EC65" w14:textId="503A6CC3"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CB3ACEB" w14:textId="6C6B4E4D"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3FD7F20" w14:textId="6BA7DB87"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F02BA9B" w14:textId="219DB81D"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6BD86D4" w14:textId="3AAD03EE"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FEA4788" w14:textId="1A7CA1AC"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9C7286B" w14:textId="3A52FFA7"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2CBF5145"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425755A" w14:textId="1D267E0A" w:rsidR="009B474D" w:rsidRPr="00E240A2" w:rsidRDefault="009B474D" w:rsidP="00E3004A">
            <w:pPr>
              <w:spacing w:before="120" w:after="120"/>
              <w:rPr>
                <w:rFonts w:cs="Arial"/>
              </w:rPr>
            </w:pPr>
            <w:r w:rsidRPr="00E240A2">
              <w:rPr>
                <w:rFonts w:cs="Arial"/>
              </w:rPr>
              <w:t>32</w:t>
            </w:r>
          </w:p>
        </w:tc>
        <w:tc>
          <w:tcPr>
            <w:tcW w:w="4111" w:type="dxa"/>
          </w:tcPr>
          <w:p w14:paraId="6C13D92E" w14:textId="68BE0D56"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Explore opportunities to strengthen the provision of mental health support through the Enhanced Maternal and Child Health Service.</w:t>
            </w:r>
          </w:p>
        </w:tc>
        <w:tc>
          <w:tcPr>
            <w:tcW w:w="2382" w:type="dxa"/>
          </w:tcPr>
          <w:p w14:paraId="507FB198" w14:textId="5E1295ED"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Maternal &amp; Child Health</w:t>
            </w:r>
          </w:p>
        </w:tc>
        <w:tc>
          <w:tcPr>
            <w:tcW w:w="352" w:type="dxa"/>
            <w:shd w:val="clear" w:color="auto" w:fill="D6E3BC" w:themeFill="accent3" w:themeFillTint="66"/>
          </w:tcPr>
          <w:p w14:paraId="4DCD0609" w14:textId="0A0E7E57"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D6D5DBC" w14:textId="69118FE4"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7B1E6A9" w14:textId="61CA182F"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EEADAC6" w14:textId="210EB4AB"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2D7E807" w14:textId="4C35C5AF"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FECFF06" w14:textId="45EDA1F1"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2008902" w14:textId="486A6C72"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994E712" w14:textId="35CF3FB6"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071731B" w14:textId="6ACBEAFA"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B59BD49" w14:textId="2C026C10"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2100D730"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429D7CF0" w14:textId="73F8635F" w:rsidR="009B474D" w:rsidRPr="00E240A2" w:rsidRDefault="009B474D" w:rsidP="00E3004A">
            <w:pPr>
              <w:spacing w:before="120" w:after="120"/>
              <w:rPr>
                <w:rFonts w:cs="Arial"/>
              </w:rPr>
            </w:pPr>
            <w:r w:rsidRPr="00E240A2">
              <w:rPr>
                <w:rFonts w:cs="Arial"/>
              </w:rPr>
              <w:t>33</w:t>
            </w:r>
          </w:p>
        </w:tc>
        <w:tc>
          <w:tcPr>
            <w:tcW w:w="4111" w:type="dxa"/>
          </w:tcPr>
          <w:p w14:paraId="2ECED7DC" w14:textId="1B09313E"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Pilot the Body Blocks body image program in Council's early education and care service, to empower young children to develop positive relationships with their bodies, food and movement.</w:t>
            </w:r>
          </w:p>
        </w:tc>
        <w:tc>
          <w:tcPr>
            <w:tcW w:w="2382" w:type="dxa"/>
          </w:tcPr>
          <w:p w14:paraId="503BD023" w14:textId="4AB2E992"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21ACB7EB" w14:textId="4CB75BE8"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A1866BE" w14:textId="314DB344"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52A85F4" w14:textId="0CE30555"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B61B018" w14:textId="7C50483F"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DAD4304" w14:textId="2EF085D5"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AF0B011" w14:textId="5C4B1A6A"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E9F5E2F" w14:textId="48412CC6"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2ECFB08" w14:textId="075F80B9"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8672019" w14:textId="75D9F60C"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7472FC8" w14:textId="45C11715"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6047B0EB"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84C0383" w14:textId="1B9F49B0" w:rsidR="009B474D" w:rsidRPr="00E240A2" w:rsidRDefault="009B474D" w:rsidP="00E3004A">
            <w:pPr>
              <w:spacing w:before="120" w:after="120"/>
              <w:rPr>
                <w:rFonts w:cs="Arial"/>
              </w:rPr>
            </w:pPr>
            <w:r w:rsidRPr="00E240A2">
              <w:rPr>
                <w:rFonts w:cs="Arial"/>
              </w:rPr>
              <w:t>34</w:t>
            </w:r>
          </w:p>
        </w:tc>
        <w:tc>
          <w:tcPr>
            <w:tcW w:w="4111" w:type="dxa"/>
          </w:tcPr>
          <w:p w14:paraId="572F7F79" w14:textId="48DA9C3C"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Provide a free individual support service for young people that is accessible, effective and meets their needs.</w:t>
            </w:r>
          </w:p>
        </w:tc>
        <w:tc>
          <w:tcPr>
            <w:tcW w:w="2382" w:type="dxa"/>
          </w:tcPr>
          <w:p w14:paraId="543A185A" w14:textId="05A88597"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53C514E7" w14:textId="2D199287"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ABFC473" w14:textId="49170003"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9E04426" w14:textId="12684B0F"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BA32D82" w14:textId="46143B5E"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E15CDE8" w14:textId="1136527A"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5893CE2" w14:textId="6C06D72D"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CF190D5" w14:textId="5D79D6C7"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A4DEFFB" w14:textId="26316CD5"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AFC374B" w14:textId="5128E75E"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8E1FA30" w14:textId="2940DFA2" w:rsidR="009B474D" w:rsidRPr="00E240A2" w:rsidRDefault="009B474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68DAB68A"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395B0B07" w14:textId="38D02591" w:rsidR="009B474D" w:rsidRPr="00E240A2" w:rsidRDefault="009B474D" w:rsidP="00E3004A">
            <w:pPr>
              <w:spacing w:before="120" w:after="120"/>
              <w:rPr>
                <w:rFonts w:cs="Arial"/>
              </w:rPr>
            </w:pPr>
            <w:r w:rsidRPr="00E240A2">
              <w:rPr>
                <w:rFonts w:cs="Arial"/>
              </w:rPr>
              <w:t>35</w:t>
            </w:r>
          </w:p>
        </w:tc>
        <w:tc>
          <w:tcPr>
            <w:tcW w:w="4111" w:type="dxa"/>
          </w:tcPr>
          <w:p w14:paraId="567310A2" w14:textId="77777777" w:rsidR="00405A51"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 xml:space="preserve">Advocate for high quality, accessible youth mental health services to be physically located in Maroondah. </w:t>
            </w:r>
          </w:p>
          <w:p w14:paraId="3CA87231" w14:textId="77777777" w:rsidR="00703260" w:rsidRDefault="0070326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p w14:paraId="78277709" w14:textId="77777777" w:rsidR="00703260" w:rsidRDefault="0070326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p w14:paraId="74C2D558" w14:textId="2531877C" w:rsidR="00703260" w:rsidRPr="00E240A2" w:rsidRDefault="0070326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82" w:type="dxa"/>
          </w:tcPr>
          <w:p w14:paraId="0BDF2028" w14:textId="77777777" w:rsidR="0084518D"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rPr>
            </w:pPr>
            <w:r w:rsidRPr="00E240A2">
              <w:rPr>
                <w:rFonts w:cs="Arial"/>
                <w:b/>
                <w:bCs/>
              </w:rPr>
              <w:t>Youth &amp; Children's Services</w:t>
            </w:r>
          </w:p>
          <w:p w14:paraId="717F8DF2" w14:textId="2AFB75B3"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Community Wellbeing</w:t>
            </w:r>
          </w:p>
        </w:tc>
        <w:tc>
          <w:tcPr>
            <w:tcW w:w="352" w:type="dxa"/>
            <w:shd w:val="clear" w:color="auto" w:fill="D6E3BC" w:themeFill="accent3" w:themeFillTint="66"/>
          </w:tcPr>
          <w:p w14:paraId="45757C38" w14:textId="17770B21"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472B3B32" w14:textId="4CF2B180"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608AD89C" w14:textId="15906467"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49A4C4A5" w14:textId="5F688248"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5118BDF7" w14:textId="475AED35"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2" w:type="dxa"/>
            <w:shd w:val="clear" w:color="auto" w:fill="D6E3BC" w:themeFill="accent3" w:themeFillTint="66"/>
          </w:tcPr>
          <w:p w14:paraId="3D3C8645" w14:textId="064AD70F"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55F7E13A" w14:textId="002914E6"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rPr>
              <w:t>ü</w:t>
            </w:r>
          </w:p>
        </w:tc>
        <w:tc>
          <w:tcPr>
            <w:tcW w:w="353" w:type="dxa"/>
            <w:shd w:val="clear" w:color="auto" w:fill="B6DDE8" w:themeFill="accent5" w:themeFillTint="66"/>
          </w:tcPr>
          <w:p w14:paraId="218857F2" w14:textId="431362BE"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06A2ABA5" w14:textId="59BFECCA"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299F8C6B" w14:textId="32EBDA79" w:rsidR="009B474D" w:rsidRPr="00E240A2" w:rsidRDefault="009B474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r>
      <w:tr w:rsidR="001D460D" w:rsidRPr="00E240A2" w14:paraId="53B78B10" w14:textId="77777777" w:rsidTr="00206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638A8259" w14:textId="4CAE7E7B" w:rsidR="001D460D" w:rsidRPr="00A135AA" w:rsidRDefault="001D460D" w:rsidP="0087195C">
            <w:pPr>
              <w:pStyle w:val="Heading2"/>
              <w:spacing w:before="120" w:after="120"/>
              <w:rPr>
                <w:b/>
                <w:bCs/>
                <w:i/>
                <w:iCs/>
                <w:sz w:val="22"/>
                <w:szCs w:val="22"/>
              </w:rPr>
            </w:pPr>
            <w:bookmarkStart w:id="13" w:name="_Toc163838258"/>
            <w:r w:rsidRPr="00A135AA">
              <w:rPr>
                <w:b/>
                <w:bCs/>
                <w:i/>
                <w:iCs/>
                <w:color w:val="FFFFFF" w:themeColor="background1"/>
                <w:sz w:val="24"/>
                <w:szCs w:val="22"/>
              </w:rPr>
              <w:lastRenderedPageBreak/>
              <w:t>SOCIAL AND COMMUNITY CONNECTION</w:t>
            </w:r>
            <w:bookmarkEnd w:id="13"/>
          </w:p>
        </w:tc>
      </w:tr>
      <w:tr w:rsidR="00545368" w:rsidRPr="00E240A2" w14:paraId="28B2D5FE"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435ED2E2" w14:textId="571950CB" w:rsidR="00806CF5" w:rsidRPr="00E240A2" w:rsidRDefault="00806CF5" w:rsidP="00E3004A">
            <w:pPr>
              <w:spacing w:before="120" w:after="120"/>
              <w:rPr>
                <w:rFonts w:cs="Arial"/>
              </w:rPr>
            </w:pPr>
            <w:r w:rsidRPr="00E240A2">
              <w:rPr>
                <w:rFonts w:cs="Arial"/>
              </w:rPr>
              <w:t>36</w:t>
            </w:r>
          </w:p>
        </w:tc>
        <w:tc>
          <w:tcPr>
            <w:tcW w:w="4111" w:type="dxa"/>
            <w:shd w:val="clear" w:color="auto" w:fill="B8CCE4" w:themeFill="accent1" w:themeFillTint="66"/>
          </w:tcPr>
          <w:p w14:paraId="27CCFB6C" w14:textId="013D5391"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Facilitate the delivery of events and activities for children, young people and their families that promote community connection and a sense of belonging, including intergenerational and intercultural initiatives.</w:t>
            </w:r>
          </w:p>
        </w:tc>
        <w:tc>
          <w:tcPr>
            <w:tcW w:w="2382" w:type="dxa"/>
            <w:shd w:val="clear" w:color="auto" w:fill="B8CCE4" w:themeFill="accent1" w:themeFillTint="66"/>
          </w:tcPr>
          <w:p w14:paraId="468B74C8" w14:textId="77777777" w:rsidR="00E3004A"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p>
          <w:p w14:paraId="62B45AF4" w14:textId="77777777" w:rsidR="00E3004A"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Arts &amp; Cultural Development</w:t>
            </w:r>
          </w:p>
          <w:p w14:paraId="47CB3BD4" w14:textId="77777777" w:rsidR="0084518D"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proofErr w:type="spellStart"/>
            <w:r w:rsidRPr="00E240A2">
              <w:rPr>
                <w:rFonts w:cs="Arial"/>
                <w:color w:val="000000"/>
              </w:rPr>
              <w:t>Karralyka</w:t>
            </w:r>
            <w:proofErr w:type="spellEnd"/>
          </w:p>
          <w:p w14:paraId="6A6386A8" w14:textId="77777777" w:rsidR="0084518D"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Leisure</w:t>
            </w:r>
          </w:p>
          <w:p w14:paraId="1DDFA80B" w14:textId="77777777" w:rsidR="0084518D"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Community Wellbeing</w:t>
            </w:r>
          </w:p>
          <w:p w14:paraId="7DD63778" w14:textId="283E5F13"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Aged &amp; Disability Services</w:t>
            </w:r>
          </w:p>
        </w:tc>
        <w:tc>
          <w:tcPr>
            <w:tcW w:w="352" w:type="dxa"/>
            <w:shd w:val="clear" w:color="auto" w:fill="D6E3BC" w:themeFill="accent3" w:themeFillTint="66"/>
          </w:tcPr>
          <w:p w14:paraId="1E1B039C" w14:textId="3EA9529A"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D664BD2" w14:textId="00D2AD90"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8776A18" w14:textId="2D590D62"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82DD40B" w14:textId="4C63388D"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12C5BBF" w14:textId="157D574C"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DC89F9A" w14:textId="048AC725"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49FC265" w14:textId="5B068352"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FF16273" w14:textId="23E8D96D"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A5AB3BC" w14:textId="36E9EF02"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4AE2AF6" w14:textId="4782F359"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01FC9914"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FC834B5" w14:textId="05BE6C16" w:rsidR="00806CF5" w:rsidRPr="00E240A2" w:rsidRDefault="00806CF5" w:rsidP="00E3004A">
            <w:pPr>
              <w:spacing w:before="120" w:after="120"/>
              <w:rPr>
                <w:rFonts w:cs="Arial"/>
              </w:rPr>
            </w:pPr>
            <w:r w:rsidRPr="00E240A2">
              <w:rPr>
                <w:rFonts w:cs="Arial"/>
              </w:rPr>
              <w:t>37</w:t>
            </w:r>
          </w:p>
        </w:tc>
        <w:tc>
          <w:tcPr>
            <w:tcW w:w="4111" w:type="dxa"/>
            <w:shd w:val="clear" w:color="auto" w:fill="DBE5F1" w:themeFill="accent1" w:themeFillTint="33"/>
          </w:tcPr>
          <w:p w14:paraId="6E9AEFDF" w14:textId="754537CB"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Work in partnership to develop a program of free or low-cost accessible local activities for children and young people who want to engage in activities other than organised sport.</w:t>
            </w:r>
          </w:p>
        </w:tc>
        <w:tc>
          <w:tcPr>
            <w:tcW w:w="2382" w:type="dxa"/>
            <w:shd w:val="clear" w:color="auto" w:fill="DBE5F1" w:themeFill="accent1" w:themeFillTint="33"/>
          </w:tcPr>
          <w:p w14:paraId="0053D6E3" w14:textId="77777777" w:rsidR="0083726B"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Children's Services</w:t>
            </w:r>
          </w:p>
          <w:p w14:paraId="0756C03B" w14:textId="77777777" w:rsidR="0083726B"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Arts &amp; Cultural Development</w:t>
            </w:r>
          </w:p>
          <w:p w14:paraId="1D60AC13" w14:textId="77777777" w:rsidR="0083726B" w:rsidRDefault="0083726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proofErr w:type="spellStart"/>
            <w:r>
              <w:rPr>
                <w:rFonts w:cs="Arial"/>
                <w:color w:val="000000"/>
              </w:rPr>
              <w:t>K</w:t>
            </w:r>
            <w:r w:rsidR="00806CF5" w:rsidRPr="00E240A2">
              <w:rPr>
                <w:rFonts w:cs="Arial"/>
                <w:color w:val="000000"/>
              </w:rPr>
              <w:t>arralyka</w:t>
            </w:r>
            <w:proofErr w:type="spellEnd"/>
          </w:p>
          <w:p w14:paraId="25895A01" w14:textId="77777777" w:rsidR="0083726B" w:rsidRDefault="0083726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L</w:t>
            </w:r>
            <w:r w:rsidR="00806CF5" w:rsidRPr="00E240A2">
              <w:rPr>
                <w:rFonts w:cs="Arial"/>
                <w:color w:val="000000"/>
              </w:rPr>
              <w:t>eisure</w:t>
            </w:r>
          </w:p>
          <w:p w14:paraId="48F14269" w14:textId="214EA6E5" w:rsidR="00806CF5" w:rsidRPr="0083726B" w:rsidRDefault="0083726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C</w:t>
            </w:r>
            <w:r w:rsidR="00806CF5" w:rsidRPr="00E240A2">
              <w:rPr>
                <w:rFonts w:cs="Arial"/>
                <w:color w:val="000000"/>
              </w:rPr>
              <w:t>ommunity Wellbeing</w:t>
            </w:r>
          </w:p>
        </w:tc>
        <w:tc>
          <w:tcPr>
            <w:tcW w:w="352" w:type="dxa"/>
            <w:shd w:val="clear" w:color="auto" w:fill="D6E3BC" w:themeFill="accent3" w:themeFillTint="66"/>
          </w:tcPr>
          <w:p w14:paraId="6A8D8E7C" w14:textId="21259187"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3A00ACE" w14:textId="394CAAF4"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DCB5FEC" w14:textId="4D473459"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E2BA778" w14:textId="3FB00EC7"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2BC46C0E" w14:textId="6033B6F7"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972172D" w14:textId="3AFF174B"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8EFD4C5" w14:textId="672D71DC"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3C23E9E" w14:textId="5575E80D"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DE8FDF5" w14:textId="2754207A"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3E634937" w14:textId="616EB56B"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303252F1"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52893C6D" w14:textId="6F32C68D" w:rsidR="00806CF5" w:rsidRPr="00E240A2" w:rsidRDefault="00806CF5" w:rsidP="00E3004A">
            <w:pPr>
              <w:spacing w:before="120" w:after="120"/>
              <w:rPr>
                <w:rFonts w:cs="Arial"/>
              </w:rPr>
            </w:pPr>
            <w:r w:rsidRPr="00E240A2">
              <w:rPr>
                <w:rFonts w:cs="Arial"/>
              </w:rPr>
              <w:t>38</w:t>
            </w:r>
          </w:p>
        </w:tc>
        <w:tc>
          <w:tcPr>
            <w:tcW w:w="4111" w:type="dxa"/>
            <w:shd w:val="clear" w:color="auto" w:fill="B8CCE4" w:themeFill="accent1" w:themeFillTint="66"/>
          </w:tcPr>
          <w:p w14:paraId="75E00939" w14:textId="09F7F2A8"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Deliver the EV’s Hangout drop-in program to provide a safe and inclusive space for young people to socialise, connect with youth workers and access support services. </w:t>
            </w:r>
          </w:p>
        </w:tc>
        <w:tc>
          <w:tcPr>
            <w:tcW w:w="2382" w:type="dxa"/>
            <w:shd w:val="clear" w:color="auto" w:fill="B8CCE4" w:themeFill="accent1" w:themeFillTint="66"/>
          </w:tcPr>
          <w:p w14:paraId="2ECEC891" w14:textId="0824CC02"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4DF13C11" w14:textId="06B32C51"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A9A2667" w14:textId="22B7CCC2"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6C0092C" w14:textId="00370433"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02CA8F6" w14:textId="59A8C436"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C5AC640" w14:textId="3A7C217D"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17459C5" w14:textId="471D806B"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7A4B037" w14:textId="51D451B3"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408D2B2" w14:textId="594F2F25"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187D0A6" w14:textId="4DD08697"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25C7648" w14:textId="53C83B20"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F03046C"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5A4B688" w14:textId="43912686" w:rsidR="00806CF5" w:rsidRPr="00E240A2" w:rsidRDefault="00806CF5" w:rsidP="00E3004A">
            <w:pPr>
              <w:spacing w:before="120" w:after="120"/>
              <w:rPr>
                <w:rFonts w:cs="Arial"/>
              </w:rPr>
            </w:pPr>
            <w:r w:rsidRPr="00E240A2">
              <w:rPr>
                <w:rFonts w:cs="Arial"/>
              </w:rPr>
              <w:t>39</w:t>
            </w:r>
          </w:p>
        </w:tc>
        <w:tc>
          <w:tcPr>
            <w:tcW w:w="4111" w:type="dxa"/>
            <w:shd w:val="clear" w:color="auto" w:fill="DBE5F1" w:themeFill="accent1" w:themeFillTint="33"/>
          </w:tcPr>
          <w:p w14:paraId="6AFB34C1" w14:textId="327FABBC"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Pilot the </w:t>
            </w:r>
            <w:proofErr w:type="spellStart"/>
            <w:r w:rsidRPr="00E240A2">
              <w:rPr>
                <w:rFonts w:cs="Arial"/>
                <w:color w:val="000000"/>
              </w:rPr>
              <w:t>URStrong</w:t>
            </w:r>
            <w:proofErr w:type="spellEnd"/>
            <w:r w:rsidRPr="00E240A2">
              <w:rPr>
                <w:rFonts w:cs="Arial"/>
                <w:color w:val="000000"/>
              </w:rPr>
              <w:t xml:space="preserve"> </w:t>
            </w:r>
            <w:proofErr w:type="spellStart"/>
            <w:r w:rsidRPr="00E240A2">
              <w:rPr>
                <w:rFonts w:cs="Arial"/>
                <w:color w:val="000000"/>
              </w:rPr>
              <w:t>Friendology</w:t>
            </w:r>
            <w:proofErr w:type="spellEnd"/>
            <w:r w:rsidRPr="00E240A2">
              <w:rPr>
                <w:rFonts w:cs="Arial"/>
                <w:color w:val="000000"/>
              </w:rPr>
              <w:t xml:space="preserve"> program in Kindergartens and Early Learning Centres, to teach young children positive relationship, social and friendship skills.</w:t>
            </w:r>
          </w:p>
        </w:tc>
        <w:tc>
          <w:tcPr>
            <w:tcW w:w="2382" w:type="dxa"/>
            <w:shd w:val="clear" w:color="auto" w:fill="DBE5F1" w:themeFill="accent1" w:themeFillTint="33"/>
          </w:tcPr>
          <w:p w14:paraId="4223B68A" w14:textId="66EC28F5"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6F1EB1A8" w14:textId="0CEC1ACB"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7927EF5" w14:textId="58CCA4C7"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A1D3979" w14:textId="3DDA47A0"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E32A0D5" w14:textId="79FA9D16"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27510F54" w14:textId="1E695EA3"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BC5DE68" w14:textId="4B60609E"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0F23445" w14:textId="4B67593A"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6CBF18B" w14:textId="56D6D904"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8FE16FE" w14:textId="0B504B38"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6C502A4" w14:textId="226251E0"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4F7567E5"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61CDA1F0" w14:textId="30EBD07F" w:rsidR="00806CF5" w:rsidRPr="00E240A2" w:rsidRDefault="00806CF5" w:rsidP="00E3004A">
            <w:pPr>
              <w:spacing w:before="120" w:after="120"/>
              <w:rPr>
                <w:rFonts w:cs="Arial"/>
              </w:rPr>
            </w:pPr>
            <w:r w:rsidRPr="00E240A2">
              <w:rPr>
                <w:rFonts w:cs="Arial"/>
              </w:rPr>
              <w:t>40</w:t>
            </w:r>
          </w:p>
        </w:tc>
        <w:tc>
          <w:tcPr>
            <w:tcW w:w="4111" w:type="dxa"/>
            <w:shd w:val="clear" w:color="auto" w:fill="B8CCE4" w:themeFill="accent1" w:themeFillTint="66"/>
          </w:tcPr>
          <w:p w14:paraId="28CA5406" w14:textId="61AA74F9"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 xml:space="preserve">Continue to deliver the award-winning </w:t>
            </w:r>
            <w:proofErr w:type="spellStart"/>
            <w:r w:rsidRPr="00E240A2">
              <w:rPr>
                <w:rFonts w:cs="Arial"/>
              </w:rPr>
              <w:t>GenConnect</w:t>
            </w:r>
            <w:proofErr w:type="spellEnd"/>
            <w:r w:rsidRPr="00E240A2">
              <w:rPr>
                <w:rFonts w:cs="Arial"/>
              </w:rPr>
              <w:t xml:space="preserve"> program, an intergenerational partnership program of Maroondah Occasional Care and the Kerrabee Centre that brings together children and senior residents of Maroondah to build connections and wellbeing.</w:t>
            </w:r>
          </w:p>
        </w:tc>
        <w:tc>
          <w:tcPr>
            <w:tcW w:w="2382" w:type="dxa"/>
            <w:shd w:val="clear" w:color="auto" w:fill="B8CCE4" w:themeFill="accent1" w:themeFillTint="66"/>
          </w:tcPr>
          <w:p w14:paraId="476BDCAF" w14:textId="77777777" w:rsidR="0083726B"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r w:rsidR="0083726B">
              <w:rPr>
                <w:rFonts w:cs="Arial"/>
                <w:b/>
                <w:bCs/>
                <w:color w:val="000000"/>
              </w:rPr>
              <w:t xml:space="preserve"> </w:t>
            </w:r>
          </w:p>
          <w:p w14:paraId="750629DE" w14:textId="1539046F"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Aged &amp; Disability Services</w:t>
            </w:r>
          </w:p>
        </w:tc>
        <w:tc>
          <w:tcPr>
            <w:tcW w:w="352" w:type="dxa"/>
            <w:shd w:val="clear" w:color="auto" w:fill="D6E3BC" w:themeFill="accent3" w:themeFillTint="66"/>
          </w:tcPr>
          <w:p w14:paraId="088112A0" w14:textId="015427CB"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AB44A08" w14:textId="14874D99"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18900CD" w14:textId="25B89890"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FF0A7E5" w14:textId="35C19136"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E65B37E" w14:textId="5DEC8BFC"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EA39E33" w14:textId="56C33017"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5F8D190" w14:textId="1918D1A0"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58C3C48" w14:textId="682EB6D9"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FF16E1E" w14:textId="632986DC"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C1A7E8A" w14:textId="4B279291" w:rsidR="00806CF5" w:rsidRPr="00E240A2" w:rsidRDefault="00806CF5"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2DAF7C52"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1FAE74" w14:textId="482EAD0D" w:rsidR="00806CF5" w:rsidRPr="00E240A2" w:rsidRDefault="00806CF5" w:rsidP="00E3004A">
            <w:pPr>
              <w:spacing w:before="120" w:after="120"/>
              <w:rPr>
                <w:rFonts w:cs="Arial"/>
              </w:rPr>
            </w:pPr>
            <w:r w:rsidRPr="00E240A2">
              <w:rPr>
                <w:rFonts w:cs="Arial"/>
              </w:rPr>
              <w:t>41</w:t>
            </w:r>
          </w:p>
        </w:tc>
        <w:tc>
          <w:tcPr>
            <w:tcW w:w="4111" w:type="dxa"/>
            <w:shd w:val="clear" w:color="auto" w:fill="DBE5F1" w:themeFill="accent1" w:themeFillTint="33"/>
          </w:tcPr>
          <w:p w14:paraId="371FD6B3" w14:textId="77777777" w:rsidR="008B2E1A"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 xml:space="preserve">Continue to provide Pram Walks for families with children, to promote community connection and provide informal connection with the Maternal and Child Health service. </w:t>
            </w:r>
          </w:p>
          <w:p w14:paraId="6874986A" w14:textId="3E7C06DB" w:rsidR="00703260" w:rsidRPr="00E240A2" w:rsidRDefault="0070326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82" w:type="dxa"/>
            <w:shd w:val="clear" w:color="auto" w:fill="DBE5F1" w:themeFill="accent1" w:themeFillTint="33"/>
          </w:tcPr>
          <w:p w14:paraId="5C081983" w14:textId="574EB54D"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Maternal &amp; Child Health</w:t>
            </w:r>
          </w:p>
        </w:tc>
        <w:tc>
          <w:tcPr>
            <w:tcW w:w="352" w:type="dxa"/>
            <w:shd w:val="clear" w:color="auto" w:fill="D6E3BC" w:themeFill="accent3" w:themeFillTint="66"/>
          </w:tcPr>
          <w:p w14:paraId="3DC78BDC" w14:textId="018E3B85"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B4D4586" w14:textId="488E0A0C"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E70EDE9" w14:textId="0C245910"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D63E161" w14:textId="69796C90"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BCA28FE" w14:textId="7246C187"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593818B" w14:textId="1F7B437E"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6DDB991" w14:textId="56D8FE88"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324C41E" w14:textId="5DA9855D"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484A7EF" w14:textId="4B6E3872"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02B7189" w14:textId="5E784A53" w:rsidR="00806CF5" w:rsidRPr="00E240A2" w:rsidRDefault="00806CF5"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7380A60E" w14:textId="77777777" w:rsidTr="00F13B71">
        <w:tc>
          <w:tcPr>
            <w:cnfStyle w:val="001000000000" w:firstRow="0" w:lastRow="0" w:firstColumn="1" w:lastColumn="0" w:oddVBand="0" w:evenVBand="0" w:oddHBand="0" w:evenHBand="0" w:firstRowFirstColumn="0" w:firstRowLastColumn="0" w:lastRowFirstColumn="0" w:lastRowLastColumn="0"/>
            <w:tcW w:w="10696" w:type="dxa"/>
            <w:gridSpan w:val="13"/>
          </w:tcPr>
          <w:p w14:paraId="3257F5E2" w14:textId="086945BE" w:rsidR="001D460D" w:rsidRPr="00A135AA" w:rsidRDefault="001D460D" w:rsidP="0087195C">
            <w:pPr>
              <w:pStyle w:val="Heading2"/>
              <w:spacing w:before="120" w:after="120"/>
              <w:rPr>
                <w:b/>
                <w:bCs/>
                <w:i/>
                <w:iCs/>
                <w:sz w:val="22"/>
                <w:szCs w:val="22"/>
              </w:rPr>
            </w:pPr>
            <w:bookmarkStart w:id="14" w:name="_Toc163838259"/>
            <w:r w:rsidRPr="00A135AA">
              <w:rPr>
                <w:b/>
                <w:bCs/>
                <w:i/>
                <w:iCs/>
                <w:color w:val="FFFFFF" w:themeColor="background1"/>
                <w:sz w:val="24"/>
                <w:szCs w:val="22"/>
              </w:rPr>
              <w:lastRenderedPageBreak/>
              <w:t>SKILL DEVELOPMENT</w:t>
            </w:r>
            <w:bookmarkEnd w:id="14"/>
          </w:p>
        </w:tc>
      </w:tr>
      <w:tr w:rsidR="00545368" w:rsidRPr="00E240A2" w14:paraId="0B2489CD"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96F67D1" w14:textId="1663F08B" w:rsidR="00680069" w:rsidRPr="00E240A2" w:rsidRDefault="00680069" w:rsidP="00E3004A">
            <w:pPr>
              <w:spacing w:before="120" w:after="120"/>
              <w:rPr>
                <w:rFonts w:cs="Arial"/>
              </w:rPr>
            </w:pPr>
            <w:r w:rsidRPr="00E240A2">
              <w:rPr>
                <w:rFonts w:cs="Arial"/>
              </w:rPr>
              <w:t>42</w:t>
            </w:r>
          </w:p>
        </w:tc>
        <w:tc>
          <w:tcPr>
            <w:tcW w:w="4111" w:type="dxa"/>
          </w:tcPr>
          <w:p w14:paraId="31EE72CD" w14:textId="130FC35D"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Provide targeted information and personal development opportunities on key life, wellbeing and coping skills for children and young people.</w:t>
            </w:r>
          </w:p>
        </w:tc>
        <w:tc>
          <w:tcPr>
            <w:tcW w:w="2382" w:type="dxa"/>
          </w:tcPr>
          <w:p w14:paraId="23B6ECF4" w14:textId="5EC68978"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3BAD153F" w14:textId="0194B3C3"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A14EC19" w14:textId="40C0FA49"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FB26F99" w14:textId="464E9012"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B700571" w14:textId="4EF9E7C4"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38D971F" w14:textId="643D3340"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9EB364A" w14:textId="1AE4116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F8E66F0" w14:textId="3A7CF051"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50FC58D" w14:textId="661C20F9"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91A8D30" w14:textId="6029F095"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AA7318B" w14:textId="43FF7532"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r>
      <w:tr w:rsidR="00545368" w:rsidRPr="00E240A2" w14:paraId="3CC5EA14"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13C72AF5" w14:textId="3A3FDCAD" w:rsidR="00680069" w:rsidRPr="00E240A2" w:rsidRDefault="00680069" w:rsidP="00E3004A">
            <w:pPr>
              <w:spacing w:before="120" w:after="120"/>
              <w:rPr>
                <w:rFonts w:cs="Arial"/>
              </w:rPr>
            </w:pPr>
            <w:r w:rsidRPr="00E240A2">
              <w:rPr>
                <w:rFonts w:cs="Arial"/>
              </w:rPr>
              <w:t>43</w:t>
            </w:r>
          </w:p>
        </w:tc>
        <w:tc>
          <w:tcPr>
            <w:tcW w:w="4111" w:type="dxa"/>
          </w:tcPr>
          <w:p w14:paraId="5AC7B64B" w14:textId="3F01A6B3"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Deliver the ‘</w:t>
            </w:r>
            <w:proofErr w:type="spellStart"/>
            <w:r w:rsidRPr="00E240A2">
              <w:rPr>
                <w:rFonts w:cs="Arial"/>
                <w:color w:val="000000"/>
              </w:rPr>
              <w:t>Artventurers</w:t>
            </w:r>
            <w:proofErr w:type="spellEnd"/>
            <w:r w:rsidRPr="00E240A2">
              <w:rPr>
                <w:rFonts w:cs="Arial"/>
                <w:color w:val="000000"/>
              </w:rPr>
              <w:t>’ art-based wellbeing program for young people aged 10-14 to practice creativity in a supported environment, with a focus on developing social connections and skill development.</w:t>
            </w:r>
          </w:p>
        </w:tc>
        <w:tc>
          <w:tcPr>
            <w:tcW w:w="2382" w:type="dxa"/>
          </w:tcPr>
          <w:p w14:paraId="3AA94B6A" w14:textId="3D64F04D"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0BBEF821" w14:textId="64639A8E"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841BC91" w14:textId="5C2D1898"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CEBD174" w14:textId="49156559"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DCF339F" w14:textId="54DDD0E9"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0FC247D" w14:textId="5CA462B8"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410C56C" w14:textId="296C1226"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2729D4B" w14:textId="32010576"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2093704" w14:textId="6C3B488C"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6905618" w14:textId="395B040B"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6A438EB0" w14:textId="73B6E419"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4B5A844"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FB1C993" w14:textId="4A598592" w:rsidR="00680069" w:rsidRPr="00E240A2" w:rsidRDefault="00680069" w:rsidP="00E3004A">
            <w:pPr>
              <w:spacing w:before="120" w:after="120"/>
              <w:rPr>
                <w:rFonts w:cs="Arial"/>
              </w:rPr>
            </w:pPr>
            <w:r w:rsidRPr="00E240A2">
              <w:rPr>
                <w:rFonts w:cs="Arial"/>
              </w:rPr>
              <w:t>44</w:t>
            </w:r>
          </w:p>
        </w:tc>
        <w:tc>
          <w:tcPr>
            <w:tcW w:w="4111" w:type="dxa"/>
          </w:tcPr>
          <w:p w14:paraId="328ECABE" w14:textId="676620D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Using the VicHealth Local Government Partnership funding, provide opportunities for young people to lead creative engagement projects at Maroondah Federation Estate during 2023/24.</w:t>
            </w:r>
          </w:p>
        </w:tc>
        <w:tc>
          <w:tcPr>
            <w:tcW w:w="2382" w:type="dxa"/>
          </w:tcPr>
          <w:p w14:paraId="2BF98B0D" w14:textId="77777777" w:rsidR="0083726B"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Arts &amp; Cultural Development</w:t>
            </w:r>
            <w:r w:rsidR="0083726B">
              <w:rPr>
                <w:rFonts w:cs="Arial"/>
                <w:b/>
                <w:bCs/>
                <w:color w:val="000000"/>
              </w:rPr>
              <w:t xml:space="preserve"> </w:t>
            </w:r>
          </w:p>
          <w:p w14:paraId="2B04B9A9" w14:textId="200647B4"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Youth &amp; Children's Services</w:t>
            </w:r>
          </w:p>
        </w:tc>
        <w:tc>
          <w:tcPr>
            <w:tcW w:w="352" w:type="dxa"/>
            <w:shd w:val="clear" w:color="auto" w:fill="D6E3BC" w:themeFill="accent3" w:themeFillTint="66"/>
          </w:tcPr>
          <w:p w14:paraId="6F534BAD" w14:textId="3A9BCEEC"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98B3065" w14:textId="065DF7C6"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BCC78F9" w14:textId="5DF717B5"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E49999D" w14:textId="6B555E1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896D582" w14:textId="45082C77"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D899BEB" w14:textId="659EB868"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32F48FB" w14:textId="15154C32"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80FB160" w14:textId="6D18C88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D14BB2C" w14:textId="6AD2670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6F5D2DDF" w14:textId="24C7F63A"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4D758B19"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2805140B" w14:textId="263DD1D5" w:rsidR="00680069" w:rsidRPr="00E240A2" w:rsidRDefault="00680069" w:rsidP="00E3004A">
            <w:pPr>
              <w:spacing w:before="120" w:after="120"/>
              <w:rPr>
                <w:rFonts w:cs="Arial"/>
              </w:rPr>
            </w:pPr>
            <w:r w:rsidRPr="00E240A2">
              <w:rPr>
                <w:rFonts w:cs="Arial"/>
              </w:rPr>
              <w:t>45</w:t>
            </w:r>
          </w:p>
        </w:tc>
        <w:tc>
          <w:tcPr>
            <w:tcW w:w="4111" w:type="dxa"/>
          </w:tcPr>
          <w:p w14:paraId="65DEAD94" w14:textId="2CA7AC26"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Subject to external funding, deliver the Maroondah </w:t>
            </w:r>
            <w:proofErr w:type="spellStart"/>
            <w:r w:rsidRPr="00E240A2">
              <w:rPr>
                <w:rFonts w:cs="Arial"/>
                <w:color w:val="000000"/>
              </w:rPr>
              <w:t>FReeZA</w:t>
            </w:r>
            <w:proofErr w:type="spellEnd"/>
            <w:r w:rsidRPr="00E240A2">
              <w:rPr>
                <w:rFonts w:cs="Arial"/>
                <w:color w:val="000000"/>
              </w:rPr>
              <w:t xml:space="preserve"> program to train and support young people to lead the planning, development and delivery of all-ages music and cultural events in Maroondah.</w:t>
            </w:r>
          </w:p>
        </w:tc>
        <w:tc>
          <w:tcPr>
            <w:tcW w:w="2382" w:type="dxa"/>
          </w:tcPr>
          <w:p w14:paraId="2AB600D3" w14:textId="37840A7E"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234A745F" w14:textId="5F9351B2"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A5F328E" w14:textId="31B21645"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1236DD1" w14:textId="180D3188"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738CB0F" w14:textId="4D31E76D"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8D2DA04" w14:textId="0E882335"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C027D94" w14:textId="17BB5D3B"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6988476" w14:textId="09F46406"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41E79B6" w14:textId="7FADE782"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0300299" w14:textId="4D97624F"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CE08C5B" w14:textId="43A342BF"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52DA7547"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1662AA8" w14:textId="69446F41" w:rsidR="00680069" w:rsidRPr="00E240A2" w:rsidRDefault="00680069" w:rsidP="00E3004A">
            <w:pPr>
              <w:spacing w:before="120" w:after="120"/>
              <w:rPr>
                <w:rFonts w:cs="Arial"/>
              </w:rPr>
            </w:pPr>
            <w:r w:rsidRPr="00E240A2">
              <w:rPr>
                <w:rFonts w:cs="Arial"/>
              </w:rPr>
              <w:t>46</w:t>
            </w:r>
          </w:p>
        </w:tc>
        <w:tc>
          <w:tcPr>
            <w:tcW w:w="4111" w:type="dxa"/>
          </w:tcPr>
          <w:p w14:paraId="377F2A13" w14:textId="016CF09A"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Subject to external funding, deliver the SWAT (Student Wellbeing Action Teams) program to upskill and empower young people to be able to create meaningful change and increase the wellbeing of other young people in Maroondah.</w:t>
            </w:r>
          </w:p>
        </w:tc>
        <w:tc>
          <w:tcPr>
            <w:tcW w:w="2382" w:type="dxa"/>
          </w:tcPr>
          <w:p w14:paraId="247DF9D7" w14:textId="4B56EB35"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0FE665E8" w14:textId="608A30FC"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4E01C9F" w14:textId="30862BF5"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4B6C119" w14:textId="26512BE0"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21AC4E9" w14:textId="130CE9FF"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800D69D" w14:textId="7179A942"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336392C" w14:textId="635F5012"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23C3BCD" w14:textId="5A8FAF8F"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BCF1A1D" w14:textId="554EE5CD"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329A0EE" w14:textId="4ED2D60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3F0F8E7F" w14:textId="096A4568"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599AB349"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21D20826" w14:textId="4CF55F5A" w:rsidR="00680069" w:rsidRPr="00E240A2" w:rsidRDefault="00680069" w:rsidP="00E3004A">
            <w:pPr>
              <w:spacing w:before="120" w:after="120"/>
              <w:rPr>
                <w:rFonts w:cs="Arial"/>
              </w:rPr>
            </w:pPr>
            <w:r w:rsidRPr="00E240A2">
              <w:rPr>
                <w:rFonts w:cs="Arial"/>
              </w:rPr>
              <w:t>47</w:t>
            </w:r>
          </w:p>
        </w:tc>
        <w:tc>
          <w:tcPr>
            <w:tcW w:w="4111" w:type="dxa"/>
          </w:tcPr>
          <w:p w14:paraId="118F6E1A" w14:textId="7C57DEDA"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Continue to be a member of the Eastern Alliance for Sustainable Learning to boost education about sustainability, environment and indigenous culture in our schools and foster leadership and citizenship by young people.</w:t>
            </w:r>
          </w:p>
        </w:tc>
        <w:tc>
          <w:tcPr>
            <w:tcW w:w="2382" w:type="dxa"/>
          </w:tcPr>
          <w:p w14:paraId="467F9C2F" w14:textId="520D4542"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Strategic Planning &amp; Sustainability</w:t>
            </w:r>
          </w:p>
        </w:tc>
        <w:tc>
          <w:tcPr>
            <w:tcW w:w="352" w:type="dxa"/>
            <w:shd w:val="clear" w:color="auto" w:fill="D6E3BC" w:themeFill="accent3" w:themeFillTint="66"/>
          </w:tcPr>
          <w:p w14:paraId="28978E84" w14:textId="6226DCC0"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94336D1" w14:textId="07EFA18C"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29ADA1A" w14:textId="0F152BA3"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9ADD9B0" w14:textId="3A37D366"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D84D7EE" w14:textId="0AB5B8F7"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1C5CAFA1" w14:textId="78858516"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ACA6684" w14:textId="354FA763"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1CBA42E" w14:textId="4BD54752"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C664476" w14:textId="501E0422"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A5D5536" w14:textId="2A91630C"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14BB8F0F"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EDCD9FA" w14:textId="26917CE8" w:rsidR="00680069" w:rsidRPr="00E240A2" w:rsidRDefault="00680069" w:rsidP="00E3004A">
            <w:pPr>
              <w:spacing w:before="120" w:after="120"/>
              <w:rPr>
                <w:rFonts w:cs="Arial"/>
              </w:rPr>
            </w:pPr>
            <w:r w:rsidRPr="00E240A2">
              <w:rPr>
                <w:rFonts w:cs="Arial"/>
              </w:rPr>
              <w:t>48</w:t>
            </w:r>
          </w:p>
        </w:tc>
        <w:tc>
          <w:tcPr>
            <w:tcW w:w="4111" w:type="dxa"/>
          </w:tcPr>
          <w:p w14:paraId="0BF68EF4" w14:textId="77777777" w:rsidR="008B2E1A"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Actively work with kindergartens and schools to increase the number of students participating in responsible pet ownership programs.</w:t>
            </w:r>
          </w:p>
          <w:p w14:paraId="292A0631" w14:textId="77777777" w:rsidR="00703260" w:rsidRDefault="0070326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p>
          <w:p w14:paraId="19A31939" w14:textId="0CD6D806" w:rsidR="00703260" w:rsidRPr="008B2E1A" w:rsidRDefault="0070326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382" w:type="dxa"/>
          </w:tcPr>
          <w:p w14:paraId="210B6B89" w14:textId="3EB85A0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 xml:space="preserve">Local Laws </w:t>
            </w:r>
          </w:p>
        </w:tc>
        <w:tc>
          <w:tcPr>
            <w:tcW w:w="352" w:type="dxa"/>
            <w:shd w:val="clear" w:color="auto" w:fill="D6E3BC" w:themeFill="accent3" w:themeFillTint="66"/>
          </w:tcPr>
          <w:p w14:paraId="4E2939B7" w14:textId="41631E34"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E97FE3E" w14:textId="128A924D"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801656B" w14:textId="691B4C8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89C8BFD" w14:textId="57544FA7"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8B36C1D" w14:textId="5880ADB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2" w:type="dxa"/>
            <w:shd w:val="clear" w:color="auto" w:fill="D6E3BC" w:themeFill="accent3" w:themeFillTint="66"/>
          </w:tcPr>
          <w:p w14:paraId="06474A1D" w14:textId="5B95C6A2"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7F2E923" w14:textId="1BF21DAE"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CE6E32B" w14:textId="3269541C"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0A5C16A" w14:textId="0DCC7CFC"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B6DDE8" w:themeFill="accent5" w:themeFillTint="66"/>
          </w:tcPr>
          <w:p w14:paraId="71F9BC59" w14:textId="78E3759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r>
      <w:tr w:rsidR="00276792" w:rsidRPr="00E240A2" w14:paraId="42FFB0D4"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7A6BE0AD" w14:textId="4923C600" w:rsidR="00680069" w:rsidRPr="00E240A2" w:rsidRDefault="00680069" w:rsidP="00E3004A">
            <w:pPr>
              <w:spacing w:before="120" w:after="120"/>
              <w:rPr>
                <w:rFonts w:cs="Arial"/>
              </w:rPr>
            </w:pPr>
            <w:r w:rsidRPr="00E240A2">
              <w:rPr>
                <w:rFonts w:cs="Arial"/>
              </w:rPr>
              <w:lastRenderedPageBreak/>
              <w:t>49</w:t>
            </w:r>
          </w:p>
        </w:tc>
        <w:tc>
          <w:tcPr>
            <w:tcW w:w="4111" w:type="dxa"/>
          </w:tcPr>
          <w:p w14:paraId="17974FD3" w14:textId="7C6FD03A"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Develop and deliver a series of school-based interactive life skills sessions for young people, to help equip them with the knowledge and skills to transition more confidently to independence.</w:t>
            </w:r>
          </w:p>
        </w:tc>
        <w:tc>
          <w:tcPr>
            <w:tcW w:w="2382" w:type="dxa"/>
          </w:tcPr>
          <w:p w14:paraId="22DE189D" w14:textId="6894464A"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3D62F309" w14:textId="1B598397"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8127C5C" w14:textId="5419F140"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83991F7" w14:textId="02490357"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3A18193" w14:textId="4611C0F9"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5F4E43C" w14:textId="3224FC48"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EE480C6" w14:textId="4FEF2F3F"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F2D27DC" w14:textId="25F45C9B"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25F0D8C" w14:textId="2A915C2F"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397798A" w14:textId="258A418E"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51EA07D" w14:textId="4401AD31"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r>
      <w:tr w:rsidR="00545368" w:rsidRPr="00E240A2" w14:paraId="2F57BD98"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2F918D" w14:textId="0F5E0B05" w:rsidR="00680069" w:rsidRPr="00E240A2" w:rsidRDefault="00680069" w:rsidP="00E3004A">
            <w:pPr>
              <w:spacing w:before="120" w:after="120"/>
              <w:rPr>
                <w:rFonts w:cs="Arial"/>
              </w:rPr>
            </w:pPr>
            <w:r w:rsidRPr="00E240A2">
              <w:rPr>
                <w:rFonts w:cs="Arial"/>
              </w:rPr>
              <w:t>50</w:t>
            </w:r>
          </w:p>
        </w:tc>
        <w:tc>
          <w:tcPr>
            <w:tcW w:w="4111" w:type="dxa"/>
          </w:tcPr>
          <w:p w14:paraId="49EFB493" w14:textId="25D9669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Develop and deliver a youth-focused information session and/or resources to empower young people with the knowledge and skills to live more comfortably and sustainably within their budget.</w:t>
            </w:r>
            <w:r w:rsidRPr="00E240A2">
              <w:rPr>
                <w:rFonts w:cs="Arial"/>
                <w:color w:val="00B050"/>
              </w:rPr>
              <w:t xml:space="preserve"> </w:t>
            </w:r>
          </w:p>
        </w:tc>
        <w:tc>
          <w:tcPr>
            <w:tcW w:w="2382" w:type="dxa"/>
          </w:tcPr>
          <w:p w14:paraId="41D0DB67" w14:textId="77777777" w:rsidR="0083726B"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&amp; Children's Services</w:t>
            </w:r>
            <w:r w:rsidR="0083726B">
              <w:rPr>
                <w:rFonts w:cs="Arial"/>
                <w:b/>
                <w:bCs/>
                <w:color w:val="000000"/>
              </w:rPr>
              <w:t xml:space="preserve"> </w:t>
            </w:r>
          </w:p>
          <w:p w14:paraId="0BEF49E4" w14:textId="17FC36D9"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Community Wellbeing</w:t>
            </w:r>
          </w:p>
        </w:tc>
        <w:tc>
          <w:tcPr>
            <w:tcW w:w="352" w:type="dxa"/>
            <w:shd w:val="clear" w:color="auto" w:fill="D6E3BC" w:themeFill="accent3" w:themeFillTint="66"/>
          </w:tcPr>
          <w:p w14:paraId="75F2652D" w14:textId="20FD21D2"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F2055C6" w14:textId="2A072F6F"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6877275" w14:textId="70B38D5D"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53ED123" w14:textId="33431309"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5EA155D" w14:textId="2F3E09A0"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0426EF8" w14:textId="7A04124B"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B6DDE8" w:themeFill="accent5" w:themeFillTint="66"/>
          </w:tcPr>
          <w:p w14:paraId="6FA8064B" w14:textId="093EB8EA"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C066229" w14:textId="4648B19D"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BF07C90" w14:textId="6DD2AE3F"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3E76699" w14:textId="46739B66" w:rsidR="00680069" w:rsidRPr="00E240A2" w:rsidRDefault="00680069"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r>
      <w:tr w:rsidR="00276792" w:rsidRPr="00E240A2" w14:paraId="6A2885DD"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54114B08" w14:textId="5C1D8347" w:rsidR="00680069" w:rsidRPr="00E240A2" w:rsidRDefault="00680069" w:rsidP="00E3004A">
            <w:pPr>
              <w:spacing w:before="120" w:after="120"/>
              <w:rPr>
                <w:rFonts w:cs="Arial"/>
              </w:rPr>
            </w:pPr>
            <w:r w:rsidRPr="00E240A2">
              <w:rPr>
                <w:rFonts w:cs="Arial"/>
              </w:rPr>
              <w:t>51</w:t>
            </w:r>
          </w:p>
        </w:tc>
        <w:tc>
          <w:tcPr>
            <w:tcW w:w="4111" w:type="dxa"/>
          </w:tcPr>
          <w:p w14:paraId="36785171" w14:textId="734211DB"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Subject to external funding, deliver the Maroondah TAC L2P Program to provide opportunities for targeted young people to gain their probationary driver licence.</w:t>
            </w:r>
          </w:p>
        </w:tc>
        <w:tc>
          <w:tcPr>
            <w:tcW w:w="2382" w:type="dxa"/>
          </w:tcPr>
          <w:p w14:paraId="7261E265" w14:textId="77777777" w:rsidR="00367F48"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40D9263B" w14:textId="586694A8"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Operations</w:t>
            </w:r>
          </w:p>
        </w:tc>
        <w:tc>
          <w:tcPr>
            <w:tcW w:w="352" w:type="dxa"/>
            <w:shd w:val="clear" w:color="auto" w:fill="D6E3BC" w:themeFill="accent3" w:themeFillTint="66"/>
          </w:tcPr>
          <w:p w14:paraId="659C7887" w14:textId="3CA30C31"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EC8BDBE" w14:textId="56177B22"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623EEAD" w14:textId="5DDB9E31"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B8835B9" w14:textId="4D50ABA5"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381A9A3" w14:textId="2AD5BDB9"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055AB3B" w14:textId="64DC2172"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196C82E" w14:textId="6BFBF7F1"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08A6D11" w14:textId="3C63B71C"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98715A6" w14:textId="58749000"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E562725" w14:textId="0AC5403F" w:rsidR="00680069" w:rsidRPr="00E240A2" w:rsidRDefault="00680069"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78FE5695" w14:textId="77777777" w:rsidTr="00E8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2A14BF5F" w14:textId="6F3CA42D" w:rsidR="001D460D" w:rsidRPr="00A135AA" w:rsidRDefault="001D460D" w:rsidP="0087195C">
            <w:pPr>
              <w:pStyle w:val="Heading2"/>
              <w:spacing w:before="120" w:after="120"/>
              <w:rPr>
                <w:b/>
                <w:bCs/>
                <w:i/>
                <w:iCs/>
                <w:sz w:val="22"/>
                <w:szCs w:val="22"/>
              </w:rPr>
            </w:pPr>
            <w:bookmarkStart w:id="15" w:name="_Toc163838260"/>
            <w:r w:rsidRPr="00A135AA">
              <w:rPr>
                <w:b/>
                <w:bCs/>
                <w:i/>
                <w:iCs/>
                <w:color w:val="FFFFFF" w:themeColor="background1"/>
                <w:sz w:val="24"/>
                <w:szCs w:val="22"/>
              </w:rPr>
              <w:t>EMPLOYMENT AND PATHWAYS</w:t>
            </w:r>
            <w:bookmarkEnd w:id="15"/>
          </w:p>
        </w:tc>
      </w:tr>
      <w:tr w:rsidR="00545368" w:rsidRPr="00E240A2" w14:paraId="7A5A57F1"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504C7F60" w14:textId="0719B182" w:rsidR="00FE2400" w:rsidRPr="00E240A2" w:rsidRDefault="00FE2400" w:rsidP="00E3004A">
            <w:pPr>
              <w:spacing w:before="120" w:after="120"/>
              <w:rPr>
                <w:rFonts w:cs="Arial"/>
              </w:rPr>
            </w:pPr>
            <w:r w:rsidRPr="00E240A2">
              <w:rPr>
                <w:rFonts w:cs="Arial"/>
              </w:rPr>
              <w:t>52</w:t>
            </w:r>
          </w:p>
        </w:tc>
        <w:tc>
          <w:tcPr>
            <w:tcW w:w="4111" w:type="dxa"/>
            <w:shd w:val="clear" w:color="auto" w:fill="B8CCE4" w:themeFill="accent1" w:themeFillTint="66"/>
          </w:tcPr>
          <w:p w14:paraId="21BF596C" w14:textId="7FBB872A"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Partner with key stakeholders to help connect young people and their families to reliable information and opportunities around education, training, career planning and employment.</w:t>
            </w:r>
          </w:p>
        </w:tc>
        <w:tc>
          <w:tcPr>
            <w:tcW w:w="2382" w:type="dxa"/>
            <w:shd w:val="clear" w:color="auto" w:fill="B8CCE4" w:themeFill="accent1" w:themeFillTint="66"/>
          </w:tcPr>
          <w:p w14:paraId="2F72D19F" w14:textId="77777777" w:rsidR="00367F48"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44D64C04" w14:textId="2DFBC9A0"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Business &amp; Precincts</w:t>
            </w:r>
          </w:p>
        </w:tc>
        <w:tc>
          <w:tcPr>
            <w:tcW w:w="352" w:type="dxa"/>
            <w:shd w:val="clear" w:color="auto" w:fill="D6E3BC" w:themeFill="accent3" w:themeFillTint="66"/>
          </w:tcPr>
          <w:p w14:paraId="6C2F0FBD" w14:textId="41BDDA8C"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47BC124" w14:textId="2B761503"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AAD691A" w14:textId="6C10D9FF"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9A60148" w14:textId="5D87F788"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08C044B" w14:textId="44300BD3"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68D829E" w14:textId="02427B51"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DD8CB46" w14:textId="4B8187D9"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0FB4181" w14:textId="43457D3B"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20CBC1E" w14:textId="5BE21267"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D99A4F7" w14:textId="0AE8EEAF"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r>
      <w:tr w:rsidR="00545368" w:rsidRPr="00E240A2" w14:paraId="3C1BF8F6"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6ECABF0" w14:textId="25196D51" w:rsidR="00FE2400" w:rsidRPr="00E240A2" w:rsidRDefault="00FE2400" w:rsidP="00E3004A">
            <w:pPr>
              <w:spacing w:before="120" w:after="120"/>
              <w:rPr>
                <w:rFonts w:cs="Arial"/>
              </w:rPr>
            </w:pPr>
            <w:r w:rsidRPr="00E240A2">
              <w:rPr>
                <w:rFonts w:cs="Arial"/>
              </w:rPr>
              <w:t>53</w:t>
            </w:r>
          </w:p>
        </w:tc>
        <w:tc>
          <w:tcPr>
            <w:tcW w:w="4111" w:type="dxa"/>
            <w:shd w:val="clear" w:color="auto" w:fill="DBE5F1" w:themeFill="accent1" w:themeFillTint="33"/>
          </w:tcPr>
          <w:p w14:paraId="708D0BE6" w14:textId="5B8389AD"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Review Council’s work experience and student placement processes and practices to help improve opportunities and outcomes for young people. </w:t>
            </w:r>
          </w:p>
        </w:tc>
        <w:tc>
          <w:tcPr>
            <w:tcW w:w="2382" w:type="dxa"/>
            <w:shd w:val="clear" w:color="auto" w:fill="DBE5F1" w:themeFill="accent1" w:themeFillTint="33"/>
          </w:tcPr>
          <w:p w14:paraId="6E0E5E2E" w14:textId="6045961A"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People &amp; Culture</w:t>
            </w:r>
          </w:p>
        </w:tc>
        <w:tc>
          <w:tcPr>
            <w:tcW w:w="352" w:type="dxa"/>
            <w:shd w:val="clear" w:color="auto" w:fill="D6E3BC" w:themeFill="accent3" w:themeFillTint="66"/>
          </w:tcPr>
          <w:p w14:paraId="383FECA5" w14:textId="689C3EA2"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7663902" w14:textId="4D1BA8DD"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7A5A4A4" w14:textId="392A0239"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8AA1A25" w14:textId="1BA419AE"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0B9CCF1" w14:textId="0179DAF1"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12F808AE" w14:textId="3AD101E7"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071A77E" w14:textId="7F42D727"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3337407" w14:textId="4244EF79"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7F6EF8E" w14:textId="69A3DBFB"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7511193" w14:textId="4E3B2305"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r>
      <w:tr w:rsidR="00545368" w:rsidRPr="00E240A2" w14:paraId="644C46A1"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182AD6ED" w14:textId="4DBB53CD" w:rsidR="00FE2400" w:rsidRPr="00E240A2" w:rsidRDefault="00FE2400" w:rsidP="00E3004A">
            <w:pPr>
              <w:spacing w:before="120" w:after="120"/>
              <w:rPr>
                <w:rFonts w:cs="Arial"/>
              </w:rPr>
            </w:pPr>
            <w:r w:rsidRPr="00E240A2">
              <w:rPr>
                <w:rFonts w:cs="Arial"/>
              </w:rPr>
              <w:t>54</w:t>
            </w:r>
          </w:p>
        </w:tc>
        <w:tc>
          <w:tcPr>
            <w:tcW w:w="4111" w:type="dxa"/>
            <w:shd w:val="clear" w:color="auto" w:fill="B8CCE4" w:themeFill="accent1" w:themeFillTint="66"/>
          </w:tcPr>
          <w:p w14:paraId="3E84089B" w14:textId="268AC946"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Review current trainee and apprentice practices and previous initiatives, with the view of potentially increasing the number of Council hosted trainees/apprentices and creating potential pathways and linkages from volunteering to traineeships and employment. </w:t>
            </w:r>
          </w:p>
        </w:tc>
        <w:tc>
          <w:tcPr>
            <w:tcW w:w="2382" w:type="dxa"/>
            <w:shd w:val="clear" w:color="auto" w:fill="B8CCE4" w:themeFill="accent1" w:themeFillTint="66"/>
          </w:tcPr>
          <w:p w14:paraId="6A4AF939" w14:textId="35584830"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People &amp; Culture</w:t>
            </w:r>
          </w:p>
        </w:tc>
        <w:tc>
          <w:tcPr>
            <w:tcW w:w="352" w:type="dxa"/>
            <w:shd w:val="clear" w:color="auto" w:fill="D6E3BC" w:themeFill="accent3" w:themeFillTint="66"/>
          </w:tcPr>
          <w:p w14:paraId="5947F485" w14:textId="16D63767"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87C72FA" w14:textId="3318155A"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953A070" w14:textId="3DF7FA9B"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83EA455" w14:textId="6D55EF23"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6331AD5" w14:textId="14C401F6"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19941F0" w14:textId="3E8BF1BD"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F833E85" w14:textId="19C5C26B"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9026636" w14:textId="52C045C8"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C17E83B" w14:textId="3541EB5D"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C34E545" w14:textId="3CEF233B"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r>
      <w:tr w:rsidR="00276792" w:rsidRPr="00E240A2" w14:paraId="1454EBE8"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D3E8207" w14:textId="3D275D1C" w:rsidR="00FE2400" w:rsidRPr="00E240A2" w:rsidRDefault="00FE2400" w:rsidP="00E3004A">
            <w:pPr>
              <w:spacing w:before="120" w:after="120"/>
              <w:rPr>
                <w:rFonts w:cs="Arial"/>
              </w:rPr>
            </w:pPr>
            <w:r w:rsidRPr="00E240A2">
              <w:rPr>
                <w:rFonts w:cs="Arial"/>
              </w:rPr>
              <w:t>55</w:t>
            </w:r>
          </w:p>
        </w:tc>
        <w:tc>
          <w:tcPr>
            <w:tcW w:w="4111" w:type="dxa"/>
            <w:shd w:val="clear" w:color="auto" w:fill="DBE5F1" w:themeFill="accent1" w:themeFillTint="33"/>
          </w:tcPr>
          <w:p w14:paraId="18300F39" w14:textId="77777777" w:rsidR="00FE2400"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Review Council’s volunteering process and practices with the potential objective of making it easier for young people (particularly those below 18 years of age) to be able to volunteer in a child-safe environment.</w:t>
            </w:r>
          </w:p>
          <w:p w14:paraId="29FDBDCC" w14:textId="5B6A5063" w:rsidR="004B2983" w:rsidRPr="00703260" w:rsidRDefault="00E62D1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703260">
              <w:rPr>
                <w:rFonts w:cs="Arial"/>
                <w:color w:val="000000"/>
              </w:rPr>
              <w:br/>
            </w:r>
          </w:p>
          <w:p w14:paraId="420F23D4" w14:textId="0DA5BAD9" w:rsidR="004B2983" w:rsidRPr="00E240A2" w:rsidRDefault="004B2983"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82" w:type="dxa"/>
            <w:shd w:val="clear" w:color="auto" w:fill="DBE5F1" w:themeFill="accent1" w:themeFillTint="33"/>
          </w:tcPr>
          <w:p w14:paraId="59DE5B53" w14:textId="6CFF7820"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People &amp; Culture</w:t>
            </w:r>
          </w:p>
        </w:tc>
        <w:tc>
          <w:tcPr>
            <w:tcW w:w="352" w:type="dxa"/>
            <w:shd w:val="clear" w:color="auto" w:fill="D6E3BC" w:themeFill="accent3" w:themeFillTint="66"/>
          </w:tcPr>
          <w:p w14:paraId="42625ACA" w14:textId="1FB046C2"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241D6D7" w14:textId="48973FF1"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2DBDFAE" w14:textId="6D7CD49E"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820ED6E" w14:textId="68F5A9F5"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24158EB" w14:textId="3385FFE2"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FFD25E8" w14:textId="36B65FD0"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DA41CE8" w14:textId="0D8678D2"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BF5D223" w14:textId="7AD5C3FC"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08B6B1A" w14:textId="75CCA77C"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F986483" w14:textId="47423383" w:rsidR="00FE2400" w:rsidRPr="00E240A2" w:rsidRDefault="00FE240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r>
      <w:tr w:rsidR="00276792" w:rsidRPr="00E240A2" w14:paraId="42AF6651"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18EADB1B" w14:textId="51BEFEFB" w:rsidR="00FE2400" w:rsidRPr="00E240A2" w:rsidRDefault="00FE2400" w:rsidP="00E3004A">
            <w:pPr>
              <w:spacing w:before="120" w:after="120"/>
              <w:rPr>
                <w:rFonts w:cs="Arial"/>
              </w:rPr>
            </w:pPr>
            <w:r w:rsidRPr="00E240A2">
              <w:rPr>
                <w:rFonts w:cs="Arial"/>
              </w:rPr>
              <w:lastRenderedPageBreak/>
              <w:t>56</w:t>
            </w:r>
          </w:p>
        </w:tc>
        <w:tc>
          <w:tcPr>
            <w:tcW w:w="4111" w:type="dxa"/>
            <w:shd w:val="clear" w:color="auto" w:fill="B8CCE4" w:themeFill="accent1" w:themeFillTint="66"/>
          </w:tcPr>
          <w:p w14:paraId="04E45AA7" w14:textId="2748CD95"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Explore funding opportunities to collaborate with training providers on a program to support young people from culturally and linguistically diverse backgrounds to develop job skills and industry qualifications to obtain employment within the leisure sector.</w:t>
            </w:r>
          </w:p>
        </w:tc>
        <w:tc>
          <w:tcPr>
            <w:tcW w:w="2382" w:type="dxa"/>
            <w:shd w:val="clear" w:color="auto" w:fill="B8CCE4" w:themeFill="accent1" w:themeFillTint="66"/>
          </w:tcPr>
          <w:p w14:paraId="477662DA" w14:textId="2F03A446"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Leisure</w:t>
            </w:r>
          </w:p>
        </w:tc>
        <w:tc>
          <w:tcPr>
            <w:tcW w:w="352" w:type="dxa"/>
            <w:shd w:val="clear" w:color="auto" w:fill="D6E3BC" w:themeFill="accent3" w:themeFillTint="66"/>
          </w:tcPr>
          <w:p w14:paraId="23BB2927" w14:textId="39C1CE6C"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E267C7B" w14:textId="5B18D987"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582672F" w14:textId="635DF724"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6BD2A25" w14:textId="26DF1DE2"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206D6DC" w14:textId="588A3FF7"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B6D94DB" w14:textId="4AC4D0E7"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5F474B7" w14:textId="7B8F1684"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E2E84B1" w14:textId="3B5FB5AC"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9A56FF1" w14:textId="61C95ABA"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AC42AEC" w14:textId="04AA8A35" w:rsidR="00FE2400" w:rsidRPr="00E240A2" w:rsidRDefault="00FE240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r>
      <w:tr w:rsidR="001D460D" w:rsidRPr="00E240A2" w14:paraId="34359F58" w14:textId="77777777" w:rsidTr="00CB5B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39EF8106" w14:textId="1FD94748" w:rsidR="001D460D" w:rsidRPr="00A135AA" w:rsidRDefault="001D460D" w:rsidP="0087195C">
            <w:pPr>
              <w:pStyle w:val="Heading2"/>
              <w:spacing w:before="120" w:after="120"/>
              <w:rPr>
                <w:b/>
                <w:bCs/>
                <w:i/>
                <w:iCs/>
                <w:sz w:val="24"/>
                <w:szCs w:val="24"/>
              </w:rPr>
            </w:pPr>
            <w:bookmarkStart w:id="16" w:name="_Toc163838261"/>
            <w:r w:rsidRPr="00A135AA">
              <w:rPr>
                <w:b/>
                <w:bCs/>
                <w:i/>
                <w:iCs/>
                <w:color w:val="FFFFFF" w:themeColor="background1"/>
                <w:sz w:val="24"/>
                <w:szCs w:val="22"/>
              </w:rPr>
              <w:t>DIVERSITY AND INCLUSION</w:t>
            </w:r>
            <w:bookmarkEnd w:id="16"/>
          </w:p>
        </w:tc>
      </w:tr>
      <w:tr w:rsidR="00545368" w:rsidRPr="00E240A2" w14:paraId="74DD43EC"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082EB67C" w14:textId="2A794D93" w:rsidR="00A35827" w:rsidRPr="00E240A2" w:rsidRDefault="00A35827" w:rsidP="00E3004A">
            <w:pPr>
              <w:spacing w:before="120" w:after="120"/>
              <w:rPr>
                <w:rFonts w:cs="Arial"/>
              </w:rPr>
            </w:pPr>
            <w:r w:rsidRPr="00E240A2">
              <w:rPr>
                <w:rFonts w:cs="Arial"/>
              </w:rPr>
              <w:t>57</w:t>
            </w:r>
          </w:p>
        </w:tc>
        <w:tc>
          <w:tcPr>
            <w:tcW w:w="4111" w:type="dxa"/>
          </w:tcPr>
          <w:p w14:paraId="031B596A" w14:textId="0AA1BFDF"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Regularly review the inclusivity and accessibility of Council services and spaces for children, young people and their families and develop a yearly inclusion action plan to help improve this.</w:t>
            </w:r>
          </w:p>
        </w:tc>
        <w:tc>
          <w:tcPr>
            <w:tcW w:w="2382" w:type="dxa"/>
          </w:tcPr>
          <w:p w14:paraId="4B305F30" w14:textId="77777777" w:rsidR="00367F48"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4B41EAFC" w14:textId="214ABC8E"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Maternal &amp; Child Health</w:t>
            </w:r>
          </w:p>
        </w:tc>
        <w:tc>
          <w:tcPr>
            <w:tcW w:w="352" w:type="dxa"/>
            <w:shd w:val="clear" w:color="auto" w:fill="D6E3BC" w:themeFill="accent3" w:themeFillTint="66"/>
          </w:tcPr>
          <w:p w14:paraId="3AE09739" w14:textId="1679140B"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5162FBC" w14:textId="3E02A783"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F322AD2" w14:textId="06E12B4E"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2A186DD" w14:textId="0746F33B"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9BFBE8E" w14:textId="47EDD222"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BFE0122" w14:textId="09A348EF"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A7E745C" w14:textId="58319F7C"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0429C67" w14:textId="02C04DC3"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676F0FD" w14:textId="2673F308"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C07DE06" w14:textId="493F2E6F"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4DB5BB81" w14:textId="77777777" w:rsidTr="00875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72CD6C04" w14:textId="2F215989" w:rsidR="001D460D" w:rsidRPr="009B40A1" w:rsidRDefault="001D460D" w:rsidP="009B40A1">
            <w:pPr>
              <w:pStyle w:val="Heading3"/>
              <w:spacing w:before="120" w:after="120" w:line="240" w:lineRule="auto"/>
              <w:rPr>
                <w:b w:val="0"/>
                <w:bCs w:val="0"/>
                <w:color w:val="FFFFFF" w:themeColor="background1"/>
              </w:rPr>
            </w:pPr>
            <w:bookmarkStart w:id="17" w:name="_Toc163838262"/>
            <w:r w:rsidRPr="009B40A1">
              <w:rPr>
                <w:color w:val="FFFFFF" w:themeColor="background1"/>
                <w:sz w:val="22"/>
                <w:szCs w:val="28"/>
              </w:rPr>
              <w:t>First Peoples</w:t>
            </w:r>
            <w:bookmarkEnd w:id="17"/>
          </w:p>
        </w:tc>
      </w:tr>
      <w:tr w:rsidR="00545368" w:rsidRPr="00E240A2" w14:paraId="6B652270"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4FE72CFD" w14:textId="4DAD11E6" w:rsidR="00A35827" w:rsidRPr="00E240A2" w:rsidRDefault="00A35827" w:rsidP="00E3004A">
            <w:pPr>
              <w:spacing w:before="120" w:after="120"/>
              <w:rPr>
                <w:rFonts w:cs="Arial"/>
              </w:rPr>
            </w:pPr>
            <w:r w:rsidRPr="00E240A2">
              <w:rPr>
                <w:rFonts w:cs="Arial"/>
              </w:rPr>
              <w:t>58</w:t>
            </w:r>
          </w:p>
        </w:tc>
        <w:tc>
          <w:tcPr>
            <w:tcW w:w="4111" w:type="dxa"/>
            <w:shd w:val="clear" w:color="auto" w:fill="B8CCE4" w:themeFill="accent1" w:themeFillTint="66"/>
          </w:tcPr>
          <w:p w14:paraId="72B5B9AD" w14:textId="03948B36"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Proactively acknowledge, respect and celebrate the Wurundjeri People of the Kulin Nation as the traditional custodians of the land now known as the City of Maroondah, and demonstrate this through Council's services and facilities for children, young people and their families.</w:t>
            </w:r>
          </w:p>
        </w:tc>
        <w:tc>
          <w:tcPr>
            <w:tcW w:w="2382" w:type="dxa"/>
            <w:shd w:val="clear" w:color="auto" w:fill="B8CCE4" w:themeFill="accent1" w:themeFillTint="66"/>
          </w:tcPr>
          <w:p w14:paraId="2FA4A794" w14:textId="77777777" w:rsidR="00367F48"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Community Wellbeing</w:t>
            </w:r>
            <w:r w:rsidR="00367F48">
              <w:rPr>
                <w:rFonts w:cs="Arial"/>
                <w:b/>
                <w:bCs/>
                <w:color w:val="000000"/>
              </w:rPr>
              <w:t xml:space="preserve"> </w:t>
            </w:r>
          </w:p>
          <w:p w14:paraId="40A124E6" w14:textId="7DD00033"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All service areas</w:t>
            </w:r>
          </w:p>
        </w:tc>
        <w:tc>
          <w:tcPr>
            <w:tcW w:w="352" w:type="dxa"/>
            <w:shd w:val="clear" w:color="auto" w:fill="D6E3BC" w:themeFill="accent3" w:themeFillTint="66"/>
          </w:tcPr>
          <w:p w14:paraId="0111598F" w14:textId="3620167B"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1A579CD" w14:textId="080B2E40"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43E5F74" w14:textId="2FF9FE41"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7E0AA0A" w14:textId="249BD583"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0E80901" w14:textId="095ACA86"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0AE328C" w14:textId="7B18388A"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5D5EDC3" w14:textId="6B3DF95F"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B0F47EE" w14:textId="43949970"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64473320" w14:textId="36CF3521"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A813F46" w14:textId="46360BDA"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7B85E5CF" w14:textId="77777777" w:rsidTr="003A3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1E723DE" w14:textId="2271945F" w:rsidR="00A35827" w:rsidRPr="00E240A2" w:rsidRDefault="00A35827" w:rsidP="00E3004A">
            <w:pPr>
              <w:spacing w:before="120" w:after="120"/>
              <w:rPr>
                <w:rFonts w:cs="Arial"/>
              </w:rPr>
            </w:pPr>
            <w:r w:rsidRPr="00E240A2">
              <w:rPr>
                <w:rFonts w:cs="Arial"/>
              </w:rPr>
              <w:t>59</w:t>
            </w:r>
          </w:p>
        </w:tc>
        <w:tc>
          <w:tcPr>
            <w:tcW w:w="4111" w:type="dxa"/>
            <w:shd w:val="clear" w:color="auto" w:fill="DBE5F1" w:themeFill="accent1" w:themeFillTint="33"/>
          </w:tcPr>
          <w:p w14:paraId="3B57B4D2" w14:textId="7A55C2BF"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Continue to partner with Mullum </w:t>
            </w:r>
            <w:proofErr w:type="spellStart"/>
            <w:r w:rsidRPr="00E240A2">
              <w:rPr>
                <w:rFonts w:cs="Arial"/>
                <w:color w:val="000000"/>
              </w:rPr>
              <w:t>Mullum</w:t>
            </w:r>
            <w:proofErr w:type="spellEnd"/>
            <w:r w:rsidRPr="00E240A2">
              <w:rPr>
                <w:rFonts w:cs="Arial"/>
                <w:color w:val="000000"/>
              </w:rPr>
              <w:t xml:space="preserve"> Indigenous Gathering Place and other key First Peoples' organisations to create new opportunities for inclusion, connection and participation in the community, and explore ways to authentically recognise and embed First People’s culture into Council services and facilities for children, young people and families.</w:t>
            </w:r>
          </w:p>
        </w:tc>
        <w:tc>
          <w:tcPr>
            <w:tcW w:w="2382" w:type="dxa"/>
            <w:shd w:val="clear" w:color="auto" w:fill="DBE5F1" w:themeFill="accent1" w:themeFillTint="33"/>
          </w:tcPr>
          <w:p w14:paraId="40125097" w14:textId="77777777" w:rsidR="00367F48"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Community Services</w:t>
            </w:r>
            <w:r w:rsidR="00367F48">
              <w:rPr>
                <w:rFonts w:cs="Arial"/>
                <w:b/>
                <w:bCs/>
                <w:color w:val="000000"/>
              </w:rPr>
              <w:t xml:space="preserve"> </w:t>
            </w:r>
          </w:p>
          <w:p w14:paraId="2EC0A678" w14:textId="5AD1DCD9"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Community Wellbeing</w:t>
            </w:r>
          </w:p>
        </w:tc>
        <w:tc>
          <w:tcPr>
            <w:tcW w:w="352" w:type="dxa"/>
            <w:shd w:val="clear" w:color="auto" w:fill="D6E3BC" w:themeFill="accent3" w:themeFillTint="66"/>
          </w:tcPr>
          <w:p w14:paraId="2FBF1CB1" w14:textId="3FF3240E"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1BC76A2" w14:textId="6DBAFF5B"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62017DE" w14:textId="39E330D5"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8407285" w14:textId="5BD52F13"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B762E1C" w14:textId="1C7BC19F"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3FD3C130" w14:textId="52BFC2CF"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9A7202F" w14:textId="21A15512"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B8A8B6E" w14:textId="45494D29"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6D13EB6D" w14:textId="2821EB86"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303BA717" w14:textId="38552E0D" w:rsidR="00A35827" w:rsidRPr="00E240A2" w:rsidRDefault="00A3582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28FD5952" w14:textId="77777777" w:rsidTr="003A338A">
        <w:tc>
          <w:tcPr>
            <w:cnfStyle w:val="001000000000" w:firstRow="0" w:lastRow="0" w:firstColumn="1" w:lastColumn="0" w:oddVBand="0" w:evenVBand="0" w:oddHBand="0" w:evenHBand="0" w:firstRowFirstColumn="0" w:firstRowLastColumn="0" w:lastRowFirstColumn="0" w:lastRowLastColumn="0"/>
            <w:tcW w:w="675" w:type="dxa"/>
          </w:tcPr>
          <w:p w14:paraId="5ACE28D7" w14:textId="36D46F4E" w:rsidR="00A35827" w:rsidRPr="00E240A2" w:rsidRDefault="00A35827" w:rsidP="00E3004A">
            <w:pPr>
              <w:spacing w:before="120" w:after="120"/>
              <w:rPr>
                <w:rFonts w:cs="Arial"/>
              </w:rPr>
            </w:pPr>
            <w:r w:rsidRPr="00E240A2">
              <w:rPr>
                <w:rFonts w:cs="Arial"/>
              </w:rPr>
              <w:t>60</w:t>
            </w:r>
          </w:p>
        </w:tc>
        <w:tc>
          <w:tcPr>
            <w:tcW w:w="4111" w:type="dxa"/>
            <w:shd w:val="clear" w:color="auto" w:fill="B8CCE4" w:themeFill="accent1" w:themeFillTint="66"/>
          </w:tcPr>
          <w:p w14:paraId="3876A429" w14:textId="77777777" w:rsidR="00A35827"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Provide cultural awareness and safety training for Council employees to support the establishment of culturally safe environments across Council, in which First People's diverse and unique identities and experiences are respected and valued, and the wellbeing and safety of First People's children and young people is promoted.</w:t>
            </w:r>
          </w:p>
          <w:p w14:paraId="7BA69965" w14:textId="77777777" w:rsidR="004B2983" w:rsidRDefault="004B2983"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p w14:paraId="320196A6" w14:textId="76A6E4DB" w:rsidR="00703260" w:rsidRPr="00E240A2" w:rsidRDefault="0070326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82" w:type="dxa"/>
            <w:shd w:val="clear" w:color="auto" w:fill="B8CCE4" w:themeFill="accent1" w:themeFillTint="66"/>
          </w:tcPr>
          <w:p w14:paraId="2270EF46" w14:textId="77777777" w:rsidR="00367F48"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Community Wellbeing</w:t>
            </w:r>
            <w:r w:rsidR="00367F48">
              <w:rPr>
                <w:rFonts w:cs="Arial"/>
                <w:b/>
                <w:bCs/>
                <w:color w:val="000000"/>
              </w:rPr>
              <w:t xml:space="preserve"> </w:t>
            </w:r>
          </w:p>
          <w:p w14:paraId="01FD3048" w14:textId="012FD0FB"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People &amp; Culture</w:t>
            </w:r>
          </w:p>
        </w:tc>
        <w:tc>
          <w:tcPr>
            <w:tcW w:w="352" w:type="dxa"/>
            <w:shd w:val="clear" w:color="auto" w:fill="D6E3BC" w:themeFill="accent3" w:themeFillTint="66"/>
          </w:tcPr>
          <w:p w14:paraId="6931E2B1" w14:textId="7B67C44C"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9D28468" w14:textId="56E2A06D"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C2E6E09" w14:textId="4F316983"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C402A74" w14:textId="35A9A05B"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4A9A684" w14:textId="47798DC3"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B65F1E4" w14:textId="1D404F5A"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0FD8CCC" w14:textId="4730FD8C"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A0F4733" w14:textId="3D7BB322"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72B483F" w14:textId="4D93FFEF"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27F4EC3" w14:textId="41CE52D5" w:rsidR="00A35827" w:rsidRPr="00E240A2" w:rsidRDefault="00A3582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644EBA01" w14:textId="77777777" w:rsidTr="00E7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60A2E597" w14:textId="523AED51" w:rsidR="001D460D" w:rsidRPr="00E240A2" w:rsidRDefault="001D460D" w:rsidP="009B40A1">
            <w:pPr>
              <w:pStyle w:val="Heading3"/>
              <w:spacing w:before="120" w:after="120" w:line="240" w:lineRule="auto"/>
              <w:rPr>
                <w:b w:val="0"/>
                <w:bCs w:val="0"/>
                <w:i w:val="0"/>
                <w:iCs w:val="0"/>
                <w:sz w:val="22"/>
                <w:szCs w:val="22"/>
              </w:rPr>
            </w:pPr>
            <w:bookmarkStart w:id="18" w:name="_Toc163838263"/>
            <w:r w:rsidRPr="009B40A1">
              <w:rPr>
                <w:color w:val="FFFFFF" w:themeColor="background1"/>
                <w:sz w:val="22"/>
                <w:szCs w:val="28"/>
              </w:rPr>
              <w:lastRenderedPageBreak/>
              <w:t>Culturally and Linguistically Diverse</w:t>
            </w:r>
            <w:bookmarkEnd w:id="18"/>
            <w:r w:rsidRPr="00E240A2">
              <w:rPr>
                <w:rFonts w:cs="Arial"/>
                <w:i w:val="0"/>
                <w:iCs w:val="0"/>
                <w:sz w:val="22"/>
                <w:szCs w:val="22"/>
              </w:rPr>
              <w:t xml:space="preserve"> </w:t>
            </w:r>
          </w:p>
        </w:tc>
      </w:tr>
      <w:tr w:rsidR="00545368" w:rsidRPr="00E240A2" w14:paraId="2AB1FF1D"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3B42A4A3" w14:textId="7260F00B" w:rsidR="00DF659B" w:rsidRPr="00E240A2" w:rsidRDefault="00DF659B" w:rsidP="00E3004A">
            <w:pPr>
              <w:spacing w:before="120" w:after="120"/>
              <w:rPr>
                <w:rFonts w:cs="Arial"/>
              </w:rPr>
            </w:pPr>
            <w:r w:rsidRPr="00E240A2">
              <w:rPr>
                <w:rFonts w:cs="Arial"/>
              </w:rPr>
              <w:t>61</w:t>
            </w:r>
          </w:p>
        </w:tc>
        <w:tc>
          <w:tcPr>
            <w:tcW w:w="4111" w:type="dxa"/>
          </w:tcPr>
          <w:p w14:paraId="06B2C6C1" w14:textId="0BE5BA41"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Work in partnership with culturally and linguistically diverse key stakeholders to identify, develop and deliver targeted culturally appropriate initiatives that address specific needs and builds a sense of belonging, inclusion and connection.</w:t>
            </w:r>
          </w:p>
        </w:tc>
        <w:tc>
          <w:tcPr>
            <w:tcW w:w="2382" w:type="dxa"/>
          </w:tcPr>
          <w:p w14:paraId="163AD2E9" w14:textId="77777777" w:rsidR="00367F48"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Community Services</w:t>
            </w:r>
            <w:r w:rsidR="00367F48">
              <w:rPr>
                <w:rFonts w:cs="Arial"/>
                <w:b/>
                <w:bCs/>
                <w:color w:val="000000"/>
              </w:rPr>
              <w:t xml:space="preserve"> </w:t>
            </w:r>
          </w:p>
          <w:p w14:paraId="137F7CCF" w14:textId="4E0AFA8D"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Community Wellbeing</w:t>
            </w:r>
          </w:p>
        </w:tc>
        <w:tc>
          <w:tcPr>
            <w:tcW w:w="352" w:type="dxa"/>
            <w:shd w:val="clear" w:color="auto" w:fill="D6E3BC" w:themeFill="accent3" w:themeFillTint="66"/>
          </w:tcPr>
          <w:p w14:paraId="1CE3C880" w14:textId="7EE7D870"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98F8BEC" w14:textId="1F673ABF"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2F7CA21" w14:textId="5645872E"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7123552" w14:textId="445FC8BA"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09462C1" w14:textId="29A45952"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679D6964" w14:textId="210358C9"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CE11505" w14:textId="1871E120"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1F025AE" w14:textId="63D654C0"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4E234E9" w14:textId="307E3892"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514D166" w14:textId="754D0550"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338482B6"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994B2D6" w14:textId="26D1CAD2" w:rsidR="00DF659B" w:rsidRPr="00E240A2" w:rsidRDefault="00DF659B" w:rsidP="00E3004A">
            <w:pPr>
              <w:spacing w:before="120" w:after="120"/>
              <w:rPr>
                <w:rFonts w:cs="Arial"/>
              </w:rPr>
            </w:pPr>
            <w:r w:rsidRPr="00E240A2">
              <w:rPr>
                <w:rFonts w:cs="Arial"/>
              </w:rPr>
              <w:t>62</w:t>
            </w:r>
          </w:p>
        </w:tc>
        <w:tc>
          <w:tcPr>
            <w:tcW w:w="4111" w:type="dxa"/>
          </w:tcPr>
          <w:p w14:paraId="289D712B" w14:textId="595E9E66"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Work in partnership to identify and address barriers and gaps regarding building stronger connections within Maroondah for children, young people and families in the Myanmar community. </w:t>
            </w:r>
          </w:p>
        </w:tc>
        <w:tc>
          <w:tcPr>
            <w:tcW w:w="2382" w:type="dxa"/>
          </w:tcPr>
          <w:p w14:paraId="1DD8C78B" w14:textId="77777777" w:rsidR="00367F48"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11DF19F1" w14:textId="77777777" w:rsidR="00367F48"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Maternal &amp; Child Health</w:t>
            </w:r>
          </w:p>
          <w:p w14:paraId="3B0B45A7" w14:textId="30358FEC"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Community Wellbeing</w:t>
            </w:r>
          </w:p>
        </w:tc>
        <w:tc>
          <w:tcPr>
            <w:tcW w:w="352" w:type="dxa"/>
            <w:shd w:val="clear" w:color="auto" w:fill="D6E3BC" w:themeFill="accent3" w:themeFillTint="66"/>
          </w:tcPr>
          <w:p w14:paraId="3A7BF900" w14:textId="0A07637F"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10C4CF7" w14:textId="5880AD71"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FF18304" w14:textId="5B8AABA1"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F3BD76B" w14:textId="71E728AF"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5C3E8BA" w14:textId="4C10C2AD"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77C424FF" w14:textId="3A093F7D"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ACC4D89" w14:textId="0FD573AF"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AC76732" w14:textId="0AC3A8D0"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5ECECE9E" w14:textId="0F2FFBCC"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3ED95AFD" w14:textId="3EDB787B"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43E87EAA"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7D97620C" w14:textId="04A9E971" w:rsidR="00DF659B" w:rsidRPr="00E240A2" w:rsidRDefault="00DF659B" w:rsidP="00E3004A">
            <w:pPr>
              <w:spacing w:before="120" w:after="120"/>
              <w:rPr>
                <w:rFonts w:cs="Arial"/>
              </w:rPr>
            </w:pPr>
            <w:r w:rsidRPr="00E240A2">
              <w:rPr>
                <w:rFonts w:cs="Arial"/>
              </w:rPr>
              <w:t>63</w:t>
            </w:r>
          </w:p>
        </w:tc>
        <w:tc>
          <w:tcPr>
            <w:tcW w:w="4111" w:type="dxa"/>
          </w:tcPr>
          <w:p w14:paraId="33994FB6" w14:textId="056D56F7"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Work in partnership to provide cultural awareness and safety training for Council employees and local service providers to support them to provide inclusive and accessible services to Culturally and Linguistically Diverse children, young people and families.</w:t>
            </w:r>
          </w:p>
        </w:tc>
        <w:tc>
          <w:tcPr>
            <w:tcW w:w="2382" w:type="dxa"/>
          </w:tcPr>
          <w:p w14:paraId="27C75B75" w14:textId="77777777" w:rsidR="00367F48"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rPr>
            </w:pPr>
            <w:r w:rsidRPr="00E240A2">
              <w:rPr>
                <w:rFonts w:cs="Arial"/>
                <w:b/>
                <w:bCs/>
              </w:rPr>
              <w:t>Youth &amp; Children's Services</w:t>
            </w:r>
          </w:p>
          <w:p w14:paraId="6C4A1388" w14:textId="77777777" w:rsidR="00367F48"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rPr>
            </w:pPr>
            <w:r w:rsidRPr="00E240A2">
              <w:rPr>
                <w:rFonts w:cs="Arial"/>
                <w:b/>
                <w:bCs/>
              </w:rPr>
              <w:t>Community Wellbeing</w:t>
            </w:r>
          </w:p>
          <w:p w14:paraId="1B93BB95" w14:textId="70DC4BC1" w:rsidR="00DF659B" w:rsidRPr="00E240A2" w:rsidRDefault="00367F48"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574833">
              <w:rPr>
                <w:rFonts w:cs="Arial"/>
              </w:rPr>
              <w:t>P</w:t>
            </w:r>
            <w:r w:rsidR="00DF659B" w:rsidRPr="00574833">
              <w:rPr>
                <w:rFonts w:cs="Arial"/>
              </w:rPr>
              <w:t>eople</w:t>
            </w:r>
            <w:r w:rsidR="00DF659B" w:rsidRPr="00E240A2">
              <w:rPr>
                <w:rFonts w:cs="Arial"/>
              </w:rPr>
              <w:t xml:space="preserve"> &amp; Culture</w:t>
            </w:r>
          </w:p>
        </w:tc>
        <w:tc>
          <w:tcPr>
            <w:tcW w:w="352" w:type="dxa"/>
            <w:shd w:val="clear" w:color="auto" w:fill="D6E3BC" w:themeFill="accent3" w:themeFillTint="66"/>
          </w:tcPr>
          <w:p w14:paraId="0D8FFB07" w14:textId="03D2965A"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679E0259" w14:textId="40DEA302"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33CD0320" w14:textId="382052ED"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rPr>
              <w:t>ü</w:t>
            </w:r>
          </w:p>
        </w:tc>
        <w:tc>
          <w:tcPr>
            <w:tcW w:w="353" w:type="dxa"/>
            <w:shd w:val="clear" w:color="auto" w:fill="D6E3BC" w:themeFill="accent3" w:themeFillTint="66"/>
          </w:tcPr>
          <w:p w14:paraId="5AFDA097" w14:textId="4B1A27B6"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4F06A303" w14:textId="4572543F"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2" w:type="dxa"/>
            <w:shd w:val="clear" w:color="auto" w:fill="D6E3BC" w:themeFill="accent3" w:themeFillTint="66"/>
          </w:tcPr>
          <w:p w14:paraId="4CA881FB" w14:textId="4E16DAA4"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778F567E" w14:textId="5DCE92AE"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cs="Calibri"/>
                <w:b/>
                <w:bCs/>
              </w:rPr>
              <w:t> </w:t>
            </w:r>
          </w:p>
        </w:tc>
        <w:tc>
          <w:tcPr>
            <w:tcW w:w="353" w:type="dxa"/>
            <w:shd w:val="clear" w:color="auto" w:fill="B6DDE8" w:themeFill="accent5" w:themeFillTint="66"/>
          </w:tcPr>
          <w:p w14:paraId="50F61795" w14:textId="58DDF387"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rPr>
              <w:t>ü</w:t>
            </w:r>
          </w:p>
        </w:tc>
        <w:tc>
          <w:tcPr>
            <w:tcW w:w="353" w:type="dxa"/>
            <w:shd w:val="clear" w:color="auto" w:fill="B6DDE8" w:themeFill="accent5" w:themeFillTint="66"/>
          </w:tcPr>
          <w:p w14:paraId="0BF39A0E" w14:textId="55D46579"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1B69C648" w14:textId="5045AE38"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r>
      <w:tr w:rsidR="00545368" w:rsidRPr="00E240A2" w14:paraId="42BF32A0"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95016AD" w14:textId="1C397D54" w:rsidR="00DF659B" w:rsidRPr="00E240A2" w:rsidRDefault="00DF659B" w:rsidP="00E3004A">
            <w:pPr>
              <w:spacing w:before="120" w:after="120"/>
              <w:rPr>
                <w:rFonts w:cs="Arial"/>
              </w:rPr>
            </w:pPr>
            <w:r w:rsidRPr="00E240A2">
              <w:rPr>
                <w:rFonts w:cs="Arial"/>
              </w:rPr>
              <w:t>64</w:t>
            </w:r>
          </w:p>
        </w:tc>
        <w:tc>
          <w:tcPr>
            <w:tcW w:w="4111" w:type="dxa"/>
          </w:tcPr>
          <w:p w14:paraId="2082B94D" w14:textId="6489B0F7"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Work in partnership to expand the range of accessible support services available for refugee and migrant families in Maroondah, including playgroups and parent support.</w:t>
            </w:r>
          </w:p>
        </w:tc>
        <w:tc>
          <w:tcPr>
            <w:tcW w:w="2382" w:type="dxa"/>
          </w:tcPr>
          <w:p w14:paraId="6ED869A5" w14:textId="77777777" w:rsidR="00367F48"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Maternal &amp; Child Health</w:t>
            </w:r>
            <w:r w:rsidR="00367F48">
              <w:rPr>
                <w:rFonts w:cs="Arial"/>
                <w:b/>
                <w:bCs/>
                <w:color w:val="000000"/>
              </w:rPr>
              <w:t xml:space="preserve"> </w:t>
            </w:r>
          </w:p>
          <w:p w14:paraId="520B7944" w14:textId="4496F8ED"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1D380BAF" w14:textId="4F2C7141"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A24F439" w14:textId="7701B515"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6B9D24C" w14:textId="178CEB1B"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1C59229" w14:textId="142423AF"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38525F4" w14:textId="49799EE1"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60DF388" w14:textId="59D10151"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04485D7" w14:textId="422C69A0"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FCF765B" w14:textId="3CDCF9DD"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4FC2E3E" w14:textId="046A6BDB"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986C84D" w14:textId="01B85880" w:rsidR="00DF659B" w:rsidRPr="00E240A2" w:rsidRDefault="00DF659B"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0E13FC10"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3C05F952" w14:textId="1827D2DC" w:rsidR="00DF659B" w:rsidRPr="00E240A2" w:rsidRDefault="00DF659B" w:rsidP="00E3004A">
            <w:pPr>
              <w:spacing w:before="120" w:after="120"/>
              <w:rPr>
                <w:rFonts w:cs="Arial"/>
              </w:rPr>
            </w:pPr>
            <w:r w:rsidRPr="00E240A2">
              <w:rPr>
                <w:rFonts w:cs="Arial"/>
              </w:rPr>
              <w:t>65</w:t>
            </w:r>
          </w:p>
        </w:tc>
        <w:tc>
          <w:tcPr>
            <w:tcW w:w="4111" w:type="dxa"/>
          </w:tcPr>
          <w:p w14:paraId="4C3A866C" w14:textId="4AD109C8"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Subject to external funding, deliver the CALD (Culturally and Linguistically Diverse) Outreach Initiative to support children and families from CALD backgrounds to enrol and participate in kindergarten, school and other early childhood services.</w:t>
            </w:r>
          </w:p>
        </w:tc>
        <w:tc>
          <w:tcPr>
            <w:tcW w:w="2382" w:type="dxa"/>
          </w:tcPr>
          <w:p w14:paraId="7C43A995" w14:textId="50710F8D"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4ACDBCDA" w14:textId="1C6E8285"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1D2DD9F" w14:textId="5691EA2D"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18D0238" w14:textId="36D1B397"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99ACF93" w14:textId="25E36945"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319FAD8" w14:textId="204A4580"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16B8EC0A" w14:textId="5C58F346"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F43FE9F" w14:textId="5B79B1F9"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E8BF313" w14:textId="66AD8CB9"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9F90D85" w14:textId="2AFC8B4C"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2889DA1" w14:textId="3578A047" w:rsidR="00DF659B" w:rsidRPr="00E240A2" w:rsidRDefault="00DF659B"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11FAE1B2" w14:textId="77777777" w:rsidTr="00F73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4F1C7680" w14:textId="1F0C761B" w:rsidR="001D460D" w:rsidRPr="00E240A2" w:rsidRDefault="001D460D" w:rsidP="009B40A1">
            <w:pPr>
              <w:pStyle w:val="Heading3"/>
              <w:spacing w:before="120" w:after="120" w:line="240" w:lineRule="auto"/>
              <w:rPr>
                <w:b w:val="0"/>
                <w:bCs w:val="0"/>
                <w:i w:val="0"/>
                <w:iCs w:val="0"/>
                <w:sz w:val="22"/>
                <w:szCs w:val="22"/>
              </w:rPr>
            </w:pPr>
            <w:bookmarkStart w:id="19" w:name="_Toc163838264"/>
            <w:r w:rsidRPr="009B40A1">
              <w:rPr>
                <w:color w:val="FFFFFF" w:themeColor="background1"/>
                <w:sz w:val="22"/>
                <w:szCs w:val="28"/>
              </w:rPr>
              <w:t>Disabili</w:t>
            </w:r>
            <w:r w:rsidR="009B40A1" w:rsidRPr="009B40A1">
              <w:rPr>
                <w:color w:val="FFFFFF" w:themeColor="background1"/>
                <w:sz w:val="22"/>
                <w:szCs w:val="28"/>
              </w:rPr>
              <w:t>ty</w:t>
            </w:r>
            <w:bookmarkEnd w:id="19"/>
          </w:p>
        </w:tc>
      </w:tr>
      <w:tr w:rsidR="00545368" w:rsidRPr="00E240A2" w14:paraId="7164573B"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60B1314B" w14:textId="4709A9A5" w:rsidR="00BE3D9C" w:rsidRPr="00E240A2" w:rsidRDefault="00BE3D9C" w:rsidP="00E3004A">
            <w:pPr>
              <w:spacing w:before="120" w:after="120"/>
              <w:rPr>
                <w:rFonts w:cs="Arial"/>
              </w:rPr>
            </w:pPr>
            <w:r w:rsidRPr="00E240A2">
              <w:rPr>
                <w:rFonts w:cs="Arial"/>
              </w:rPr>
              <w:t>66</w:t>
            </w:r>
          </w:p>
        </w:tc>
        <w:tc>
          <w:tcPr>
            <w:tcW w:w="4111" w:type="dxa"/>
            <w:shd w:val="clear" w:color="auto" w:fill="B8CCE4" w:themeFill="accent1" w:themeFillTint="66"/>
          </w:tcPr>
          <w:p w14:paraId="08BCFCF7" w14:textId="58BDFBE4"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Support Maroondah residents to understand and navigate the National Disability Insurance Scheme (NDIS) through Council's dedicated NDIS role.</w:t>
            </w:r>
          </w:p>
        </w:tc>
        <w:tc>
          <w:tcPr>
            <w:tcW w:w="2382" w:type="dxa"/>
            <w:shd w:val="clear" w:color="auto" w:fill="B8CCE4" w:themeFill="accent1" w:themeFillTint="66"/>
          </w:tcPr>
          <w:p w14:paraId="554146BA" w14:textId="0B752D01"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Aged &amp; Disability Services</w:t>
            </w:r>
          </w:p>
        </w:tc>
        <w:tc>
          <w:tcPr>
            <w:tcW w:w="352" w:type="dxa"/>
            <w:shd w:val="clear" w:color="auto" w:fill="D6E3BC" w:themeFill="accent3" w:themeFillTint="66"/>
          </w:tcPr>
          <w:p w14:paraId="444333D9" w14:textId="294C244E"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128E359" w14:textId="69198CDD"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8A6AD2A" w14:textId="143DF3E6"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2D4E0A50" w14:textId="27C26A77"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5EE61D3" w14:textId="687B1BA3"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52BAF6C" w14:textId="55E03632"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7F59EEC" w14:textId="158C1148"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64DE91A8" w14:textId="397FA6F6"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986D6A3" w14:textId="713500DC"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4E507AD" w14:textId="196EDB6E" w:rsidR="00BE3D9C" w:rsidRPr="00E240A2" w:rsidRDefault="00BE3D9C"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BC21494"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173550A" w14:textId="4CE4C6D4" w:rsidR="00BE3D9C" w:rsidRPr="00E240A2" w:rsidRDefault="00BE3D9C" w:rsidP="00E3004A">
            <w:pPr>
              <w:spacing w:before="120" w:after="120"/>
              <w:rPr>
                <w:rFonts w:cs="Arial"/>
              </w:rPr>
            </w:pPr>
            <w:r w:rsidRPr="00E240A2">
              <w:rPr>
                <w:rFonts w:cs="Arial"/>
              </w:rPr>
              <w:t>67</w:t>
            </w:r>
          </w:p>
        </w:tc>
        <w:tc>
          <w:tcPr>
            <w:tcW w:w="4111" w:type="dxa"/>
            <w:shd w:val="clear" w:color="auto" w:fill="DBE5F1" w:themeFill="accent1" w:themeFillTint="33"/>
          </w:tcPr>
          <w:p w14:paraId="3E7DA02B" w14:textId="77777777" w:rsidR="00BE3D9C"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 xml:space="preserve">In partnership with </w:t>
            </w:r>
            <w:proofErr w:type="spellStart"/>
            <w:r w:rsidRPr="00E240A2">
              <w:rPr>
                <w:rFonts w:cs="Arial"/>
              </w:rPr>
              <w:t>Monkami</w:t>
            </w:r>
            <w:proofErr w:type="spellEnd"/>
            <w:r w:rsidRPr="00E240A2">
              <w:rPr>
                <w:rFonts w:cs="Arial"/>
              </w:rPr>
              <w:t>, continue to implement the 'Happy Days' disability inclusion intergenerational program through Maroondah Occasional Care.</w:t>
            </w:r>
          </w:p>
          <w:p w14:paraId="30923BF9" w14:textId="73DE9EC3" w:rsidR="004B2983" w:rsidRPr="00E240A2" w:rsidRDefault="004B2983"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82" w:type="dxa"/>
            <w:shd w:val="clear" w:color="auto" w:fill="DBE5F1" w:themeFill="accent1" w:themeFillTint="33"/>
          </w:tcPr>
          <w:p w14:paraId="7513830A" w14:textId="1A651691"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089710B2" w14:textId="331F8A93"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6682C18" w14:textId="5C13F155"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5706DBD" w14:textId="041E321C"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52E970B" w14:textId="157502B0"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765615B" w14:textId="44F4DB5A"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754AA29" w14:textId="008FD521"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610D964" w14:textId="28F006C4"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F70736B" w14:textId="1B405464"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B6DDE8" w:themeFill="accent5" w:themeFillTint="66"/>
          </w:tcPr>
          <w:p w14:paraId="2808C283" w14:textId="0DF22E60"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31AF1FB" w14:textId="1EE9D0E3" w:rsidR="00BE3D9C" w:rsidRPr="00E240A2" w:rsidRDefault="00BE3D9C"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1651EF01" w14:textId="77777777" w:rsidTr="00127BD2">
        <w:tc>
          <w:tcPr>
            <w:cnfStyle w:val="001000000000" w:firstRow="0" w:lastRow="0" w:firstColumn="1" w:lastColumn="0" w:oddVBand="0" w:evenVBand="0" w:oddHBand="0" w:evenHBand="0" w:firstRowFirstColumn="0" w:firstRowLastColumn="0" w:lastRowFirstColumn="0" w:lastRowLastColumn="0"/>
            <w:tcW w:w="10696" w:type="dxa"/>
            <w:gridSpan w:val="13"/>
          </w:tcPr>
          <w:p w14:paraId="0FDFC33F" w14:textId="1B0019FB" w:rsidR="001D460D" w:rsidRPr="00E240A2" w:rsidRDefault="001D460D" w:rsidP="009B40A1">
            <w:pPr>
              <w:pStyle w:val="Heading3"/>
              <w:spacing w:before="120" w:after="120" w:line="240" w:lineRule="auto"/>
              <w:rPr>
                <w:b w:val="0"/>
                <w:bCs w:val="0"/>
                <w:i w:val="0"/>
                <w:iCs w:val="0"/>
                <w:sz w:val="22"/>
                <w:szCs w:val="22"/>
              </w:rPr>
            </w:pPr>
            <w:bookmarkStart w:id="20" w:name="_Toc163838265"/>
            <w:r w:rsidRPr="009B40A1">
              <w:rPr>
                <w:color w:val="FFFFFF" w:themeColor="background1"/>
                <w:sz w:val="22"/>
                <w:szCs w:val="28"/>
              </w:rPr>
              <w:lastRenderedPageBreak/>
              <w:t>LGBTIQA+</w:t>
            </w:r>
            <w:bookmarkEnd w:id="20"/>
          </w:p>
        </w:tc>
      </w:tr>
      <w:tr w:rsidR="00545368" w:rsidRPr="00E240A2" w14:paraId="210936E2"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04AA5CB" w14:textId="2B79E5DE" w:rsidR="0054648A" w:rsidRPr="00E240A2" w:rsidRDefault="0054648A" w:rsidP="00E3004A">
            <w:pPr>
              <w:spacing w:before="120" w:after="120"/>
              <w:rPr>
                <w:rFonts w:cs="Arial"/>
              </w:rPr>
            </w:pPr>
            <w:r w:rsidRPr="00E240A2">
              <w:rPr>
                <w:rFonts w:cs="Arial"/>
              </w:rPr>
              <w:t>68</w:t>
            </w:r>
          </w:p>
        </w:tc>
        <w:tc>
          <w:tcPr>
            <w:tcW w:w="4111" w:type="dxa"/>
          </w:tcPr>
          <w:p w14:paraId="2AC751F0" w14:textId="7E744E83"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Commemorate IDAHOBIT Day (International Day Against Homophobia, </w:t>
            </w:r>
            <w:proofErr w:type="spellStart"/>
            <w:r w:rsidRPr="00E240A2">
              <w:rPr>
                <w:rFonts w:cs="Arial"/>
                <w:color w:val="000000"/>
              </w:rPr>
              <w:t>Biophobia</w:t>
            </w:r>
            <w:proofErr w:type="spellEnd"/>
            <w:r w:rsidRPr="00E240A2">
              <w:rPr>
                <w:rFonts w:cs="Arial"/>
                <w:color w:val="000000"/>
              </w:rPr>
              <w:t xml:space="preserve">, </w:t>
            </w:r>
            <w:proofErr w:type="spellStart"/>
            <w:r w:rsidRPr="00E240A2">
              <w:rPr>
                <w:rFonts w:cs="Arial"/>
                <w:color w:val="000000"/>
              </w:rPr>
              <w:t>Interphobia</w:t>
            </w:r>
            <w:proofErr w:type="spellEnd"/>
            <w:r w:rsidRPr="00E240A2">
              <w:rPr>
                <w:rFonts w:cs="Arial"/>
                <w:color w:val="000000"/>
              </w:rPr>
              <w:t xml:space="preserve"> &amp; Transphobia), which both celebrates LGBTIQA+ people around the world and acknowledges the work that still needs to be done to ensure true inclusion and acceptance within the community.</w:t>
            </w:r>
          </w:p>
        </w:tc>
        <w:tc>
          <w:tcPr>
            <w:tcW w:w="2382" w:type="dxa"/>
          </w:tcPr>
          <w:p w14:paraId="0A05E2C7" w14:textId="77777777" w:rsidR="00367F48"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Community Services</w:t>
            </w:r>
            <w:r w:rsidR="00367F48">
              <w:rPr>
                <w:rFonts w:cs="Arial"/>
                <w:b/>
                <w:bCs/>
                <w:color w:val="000000"/>
              </w:rPr>
              <w:t xml:space="preserve"> </w:t>
            </w:r>
          </w:p>
          <w:p w14:paraId="1320F629" w14:textId="77777777" w:rsidR="00367F48"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Community Wellbeing</w:t>
            </w:r>
          </w:p>
          <w:p w14:paraId="4D785F53" w14:textId="77777777" w:rsidR="00367F48" w:rsidRDefault="00367F48"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Pr>
                <w:rFonts w:cs="Arial"/>
                <w:b/>
                <w:bCs/>
                <w:color w:val="000000"/>
              </w:rPr>
              <w:t>C</w:t>
            </w:r>
            <w:r w:rsidR="0054648A" w:rsidRPr="00E240A2">
              <w:rPr>
                <w:rFonts w:cs="Arial"/>
                <w:b/>
                <w:bCs/>
                <w:color w:val="000000"/>
              </w:rPr>
              <w:t>ommunications &amp; Citizen Experience</w:t>
            </w:r>
          </w:p>
          <w:p w14:paraId="3B9F1AF6" w14:textId="26C422D0" w:rsidR="0054648A" w:rsidRPr="00367F48"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People &amp; Culture</w:t>
            </w:r>
          </w:p>
        </w:tc>
        <w:tc>
          <w:tcPr>
            <w:tcW w:w="352" w:type="dxa"/>
            <w:shd w:val="clear" w:color="auto" w:fill="D6E3BC" w:themeFill="accent3" w:themeFillTint="66"/>
          </w:tcPr>
          <w:p w14:paraId="61DA20BD" w14:textId="2385DE84"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826D68B" w14:textId="61B63E46"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5014AD7" w14:textId="277FF8D8"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2DA10AB9" w14:textId="737A4225"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6253546" w14:textId="344870D1"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C797EA5" w14:textId="5A1CC0A4"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BFC4CF8" w14:textId="1C172EB2"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9219572" w14:textId="40671158"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86EF79B" w14:textId="4D113D07"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41DA9D6" w14:textId="295F0A24"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28282F98"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798B4228" w14:textId="3E14BD54" w:rsidR="0054648A" w:rsidRPr="00E240A2" w:rsidRDefault="0054648A" w:rsidP="00E3004A">
            <w:pPr>
              <w:spacing w:before="120" w:after="120"/>
              <w:rPr>
                <w:rFonts w:cs="Arial"/>
              </w:rPr>
            </w:pPr>
            <w:r w:rsidRPr="00E240A2">
              <w:rPr>
                <w:rFonts w:cs="Arial"/>
              </w:rPr>
              <w:t>69</w:t>
            </w:r>
          </w:p>
        </w:tc>
        <w:tc>
          <w:tcPr>
            <w:tcW w:w="4111" w:type="dxa"/>
          </w:tcPr>
          <w:p w14:paraId="6E75F25D" w14:textId="3CB00679"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Continue to work with the LGBTIQA+ community and stakeholders to explore and deliver initiatives that best support and promote inclusive practice.</w:t>
            </w:r>
          </w:p>
        </w:tc>
        <w:tc>
          <w:tcPr>
            <w:tcW w:w="2382" w:type="dxa"/>
          </w:tcPr>
          <w:p w14:paraId="4D2A666A" w14:textId="77777777" w:rsidR="00367F48"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Community Services</w:t>
            </w:r>
            <w:r w:rsidR="00367F48">
              <w:rPr>
                <w:rFonts w:cs="Arial"/>
                <w:b/>
                <w:bCs/>
                <w:color w:val="000000"/>
              </w:rPr>
              <w:t xml:space="preserve"> </w:t>
            </w:r>
          </w:p>
          <w:p w14:paraId="3DDFC11D" w14:textId="1DBF40EC"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Community Wellbeing</w:t>
            </w:r>
          </w:p>
        </w:tc>
        <w:tc>
          <w:tcPr>
            <w:tcW w:w="352" w:type="dxa"/>
            <w:shd w:val="clear" w:color="auto" w:fill="D6E3BC" w:themeFill="accent3" w:themeFillTint="66"/>
          </w:tcPr>
          <w:p w14:paraId="4C003B98" w14:textId="236567E1"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FFB09B0" w14:textId="044EDF49"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CAF8C1E" w14:textId="60D89E01"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59F12F3" w14:textId="713265D3"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2A6A2A9" w14:textId="35794B36"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2" w:type="dxa"/>
            <w:shd w:val="clear" w:color="auto" w:fill="D6E3BC" w:themeFill="accent3" w:themeFillTint="66"/>
          </w:tcPr>
          <w:p w14:paraId="1DBAF195" w14:textId="09471E54"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7D29FD8" w14:textId="0863297A"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64AFC95" w14:textId="5F3AE032"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5C8B52D" w14:textId="70B7C4D0"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FDB390B" w14:textId="550659EB"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49E43A19"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8B69078" w14:textId="6FB47E09" w:rsidR="0054648A" w:rsidRPr="00E240A2" w:rsidRDefault="0054648A" w:rsidP="00E3004A">
            <w:pPr>
              <w:spacing w:before="120" w:after="120"/>
              <w:rPr>
                <w:rFonts w:cs="Arial"/>
              </w:rPr>
            </w:pPr>
            <w:r w:rsidRPr="00E240A2">
              <w:rPr>
                <w:rFonts w:cs="Arial"/>
              </w:rPr>
              <w:t>70</w:t>
            </w:r>
          </w:p>
        </w:tc>
        <w:tc>
          <w:tcPr>
            <w:tcW w:w="4111" w:type="dxa"/>
          </w:tcPr>
          <w:p w14:paraId="7ED1128C" w14:textId="7A540E29"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Continue to deliver social connection groups for young people who identify as LGBTIQA+ or who are exploring their identity, as safe spaces to connect with peers.</w:t>
            </w:r>
          </w:p>
        </w:tc>
        <w:tc>
          <w:tcPr>
            <w:tcW w:w="2382" w:type="dxa"/>
          </w:tcPr>
          <w:p w14:paraId="35C18596" w14:textId="05B03482"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5C2EA7BA" w14:textId="53DB0B35"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4E57B6B" w14:textId="1549E1FF"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2BC5A1C" w14:textId="4E6FC323"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D6E3BC" w:themeFill="accent3" w:themeFillTint="66"/>
          </w:tcPr>
          <w:p w14:paraId="3ED9E4C0" w14:textId="309DE4D7"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82967E6" w14:textId="3460DEC1"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2" w:type="dxa"/>
            <w:shd w:val="clear" w:color="auto" w:fill="D6E3BC" w:themeFill="accent3" w:themeFillTint="66"/>
          </w:tcPr>
          <w:p w14:paraId="7783CDB3" w14:textId="034E5301"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677427E" w14:textId="6ED30C60"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83E95FD" w14:textId="679BFE99" w:rsidR="0054648A" w:rsidRPr="00E240A2" w:rsidRDefault="009C3E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40D1049" w14:textId="4AE3BAEC"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B6DDE8" w:themeFill="accent5" w:themeFillTint="66"/>
          </w:tcPr>
          <w:p w14:paraId="54368048" w14:textId="1D86CF32" w:rsidR="0054648A" w:rsidRPr="00E240A2" w:rsidRDefault="0054648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53089397"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5395B928" w14:textId="57C77460" w:rsidR="0054648A" w:rsidRPr="00E240A2" w:rsidRDefault="0054648A" w:rsidP="00E3004A">
            <w:pPr>
              <w:spacing w:before="120" w:after="120"/>
              <w:rPr>
                <w:rFonts w:cs="Arial"/>
              </w:rPr>
            </w:pPr>
            <w:r w:rsidRPr="00E240A2">
              <w:rPr>
                <w:rFonts w:cs="Arial"/>
              </w:rPr>
              <w:t>71</w:t>
            </w:r>
          </w:p>
        </w:tc>
        <w:tc>
          <w:tcPr>
            <w:tcW w:w="4111" w:type="dxa"/>
          </w:tcPr>
          <w:p w14:paraId="31ED18D6" w14:textId="19C85E18"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Develop LGBTIQA+ inclusive education opportunities for parents and carers around challenging gender stereotypes to encourage community inclusiveness of LGBTIQA+ individuals and communities.</w:t>
            </w:r>
          </w:p>
        </w:tc>
        <w:tc>
          <w:tcPr>
            <w:tcW w:w="2382" w:type="dxa"/>
          </w:tcPr>
          <w:p w14:paraId="42AFC667" w14:textId="77777777" w:rsidR="00367F48"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6FDE9365" w14:textId="41B11CEF"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Maternal &amp; Child Health</w:t>
            </w:r>
          </w:p>
        </w:tc>
        <w:tc>
          <w:tcPr>
            <w:tcW w:w="352" w:type="dxa"/>
            <w:shd w:val="clear" w:color="auto" w:fill="D6E3BC" w:themeFill="accent3" w:themeFillTint="66"/>
          </w:tcPr>
          <w:p w14:paraId="48C978BC" w14:textId="2B781D63"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429A5A0" w14:textId="3A0C2014"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CC3E973" w14:textId="7E37732F"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02DFEA93" w14:textId="304ABCB3"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336BE60" w14:textId="3E35E4C9"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63252D3" w14:textId="3496D0FB"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3A0535A" w14:textId="18DBFE7C"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8AA705A" w14:textId="4ABE9198"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DA4D935" w14:textId="0BE4570D"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82D75B0" w14:textId="51EC579A" w:rsidR="0054648A" w:rsidRPr="00E240A2" w:rsidRDefault="0054648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2D27B08B" w14:textId="77777777" w:rsidTr="005D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29D00A4B" w14:textId="2361DF37" w:rsidR="001D460D" w:rsidRPr="009B40A1" w:rsidRDefault="001D460D" w:rsidP="009B40A1">
            <w:pPr>
              <w:pStyle w:val="Heading3"/>
              <w:spacing w:before="120" w:after="120" w:line="240" w:lineRule="auto"/>
              <w:rPr>
                <w:color w:val="FFFFFF" w:themeColor="background1"/>
                <w:sz w:val="22"/>
                <w:szCs w:val="28"/>
              </w:rPr>
            </w:pPr>
            <w:bookmarkStart w:id="21" w:name="_Toc163838266"/>
            <w:r w:rsidRPr="009B40A1">
              <w:rPr>
                <w:color w:val="FFFFFF" w:themeColor="background1"/>
                <w:sz w:val="22"/>
                <w:szCs w:val="28"/>
              </w:rPr>
              <w:t>Vulnerability and Disadvantage</w:t>
            </w:r>
            <w:bookmarkEnd w:id="21"/>
          </w:p>
        </w:tc>
      </w:tr>
      <w:tr w:rsidR="00545368" w:rsidRPr="00E240A2" w14:paraId="05BDE1DB"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66ACA168" w14:textId="6FD3C51B" w:rsidR="00975A20" w:rsidRPr="00E240A2" w:rsidRDefault="00975A20" w:rsidP="00E3004A">
            <w:pPr>
              <w:spacing w:before="120" w:after="120"/>
              <w:rPr>
                <w:rFonts w:cs="Arial"/>
              </w:rPr>
            </w:pPr>
            <w:r w:rsidRPr="00E240A2">
              <w:rPr>
                <w:rFonts w:cs="Arial"/>
              </w:rPr>
              <w:t>72</w:t>
            </w:r>
          </w:p>
        </w:tc>
        <w:tc>
          <w:tcPr>
            <w:tcW w:w="4111" w:type="dxa"/>
            <w:shd w:val="clear" w:color="auto" w:fill="B8CCE4" w:themeFill="accent1" w:themeFillTint="66"/>
          </w:tcPr>
          <w:p w14:paraId="07B8F59E" w14:textId="73B3BE10"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Seek and engage with opportunities for greater service integration, collaboration, service innovation and capacity building, to improve outcomes for children, young people and families experiencing disadvantage or marginalisation.</w:t>
            </w:r>
          </w:p>
        </w:tc>
        <w:tc>
          <w:tcPr>
            <w:tcW w:w="2382" w:type="dxa"/>
            <w:shd w:val="clear" w:color="auto" w:fill="B8CCE4" w:themeFill="accent1" w:themeFillTint="66"/>
          </w:tcPr>
          <w:p w14:paraId="0FBBCB6C" w14:textId="77777777" w:rsidR="00367F48"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Maternal &amp; Child Health</w:t>
            </w:r>
            <w:r w:rsidR="00367F48">
              <w:rPr>
                <w:rFonts w:cs="Arial"/>
                <w:b/>
                <w:bCs/>
                <w:color w:val="000000"/>
              </w:rPr>
              <w:t xml:space="preserve"> </w:t>
            </w:r>
          </w:p>
          <w:p w14:paraId="5DB351EA" w14:textId="56A84068"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435A5B98" w14:textId="01F6D7D5"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C78AB09" w14:textId="75C2A8FE"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C4669C9" w14:textId="47DA1555"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455250C" w14:textId="14712E6E"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17B462F" w14:textId="550EEF8D"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1402042" w14:textId="3908D9E7"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422841B" w14:textId="239C390E"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B32D60C" w14:textId="3B458229"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84A8D2F" w14:textId="749F41F2"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F17239C" w14:textId="1CB1E610"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511A8A8"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08E3B4A" w14:textId="6FD3C51B" w:rsidR="00975A20" w:rsidRPr="00E240A2" w:rsidRDefault="00975A20" w:rsidP="00E3004A">
            <w:pPr>
              <w:spacing w:before="120" w:after="120"/>
              <w:rPr>
                <w:rFonts w:cs="Arial"/>
              </w:rPr>
            </w:pPr>
            <w:r w:rsidRPr="00E240A2">
              <w:rPr>
                <w:rFonts w:cs="Arial"/>
              </w:rPr>
              <w:t>73</w:t>
            </w:r>
          </w:p>
        </w:tc>
        <w:tc>
          <w:tcPr>
            <w:tcW w:w="4111" w:type="dxa"/>
            <w:shd w:val="clear" w:color="auto" w:fill="DBE5F1" w:themeFill="accent1" w:themeFillTint="33"/>
          </w:tcPr>
          <w:p w14:paraId="006AFB4D" w14:textId="77777777" w:rsidR="00975A20"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Continue to provide the Enhanced Maternal and Child Health Service to support infants, children and their parents and carers who are experiencing a period of increased need and could benefit from targeted actions and interventions.</w:t>
            </w:r>
          </w:p>
          <w:p w14:paraId="218FFAB6" w14:textId="77777777" w:rsidR="00521A79" w:rsidRDefault="00521A7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p>
          <w:p w14:paraId="137A251D" w14:textId="77777777" w:rsidR="00521A79" w:rsidRDefault="00521A7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p>
          <w:p w14:paraId="4B857095" w14:textId="2B91CD35" w:rsidR="00521A79" w:rsidRPr="00E240A2" w:rsidRDefault="00521A7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82" w:type="dxa"/>
            <w:shd w:val="clear" w:color="auto" w:fill="DBE5F1" w:themeFill="accent1" w:themeFillTint="33"/>
          </w:tcPr>
          <w:p w14:paraId="593CD0C8" w14:textId="19332876"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Maternal &amp; Child Health</w:t>
            </w:r>
          </w:p>
        </w:tc>
        <w:tc>
          <w:tcPr>
            <w:tcW w:w="352" w:type="dxa"/>
            <w:shd w:val="clear" w:color="auto" w:fill="D6E3BC" w:themeFill="accent3" w:themeFillTint="66"/>
          </w:tcPr>
          <w:p w14:paraId="0D225B88" w14:textId="5AA400BF"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A1E1FD5" w14:textId="60BD7CF8"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0B82DC1" w14:textId="60703146"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4C03D39" w14:textId="4B1F3BF2"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DF99424" w14:textId="084B93E0"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AB4FA27" w14:textId="5674AD80"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BED722C" w14:textId="5530D905"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F41F12D" w14:textId="4E0286A2"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FCE3A76" w14:textId="51F3CB51"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5A5CF62" w14:textId="10CBD3CC"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3DC1879E"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71802EDD" w14:textId="7688E5C3" w:rsidR="00975A20" w:rsidRPr="00E240A2" w:rsidRDefault="00975A20" w:rsidP="00E3004A">
            <w:pPr>
              <w:spacing w:before="120" w:after="120"/>
              <w:rPr>
                <w:rFonts w:cs="Arial"/>
              </w:rPr>
            </w:pPr>
            <w:r w:rsidRPr="00E240A2">
              <w:rPr>
                <w:rFonts w:cs="Arial"/>
              </w:rPr>
              <w:lastRenderedPageBreak/>
              <w:t>74</w:t>
            </w:r>
          </w:p>
        </w:tc>
        <w:tc>
          <w:tcPr>
            <w:tcW w:w="4111" w:type="dxa"/>
            <w:shd w:val="clear" w:color="auto" w:fill="B8CCE4" w:themeFill="accent1" w:themeFillTint="66"/>
          </w:tcPr>
          <w:p w14:paraId="5D92BB76" w14:textId="7CE373EE"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Provide Supported Playgroups for vulnerable children and families, where parents and carers can develop their skills and confidence to support their child’s wellbeing and development with the support of a qualified facilitator.</w:t>
            </w:r>
          </w:p>
        </w:tc>
        <w:tc>
          <w:tcPr>
            <w:tcW w:w="2382" w:type="dxa"/>
            <w:shd w:val="clear" w:color="auto" w:fill="B8CCE4" w:themeFill="accent1" w:themeFillTint="66"/>
          </w:tcPr>
          <w:p w14:paraId="4C1B6B36" w14:textId="77777777" w:rsidR="00367F48"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Maternal &amp; Child Health</w:t>
            </w:r>
            <w:r w:rsidR="00367F48">
              <w:rPr>
                <w:rFonts w:cs="Arial"/>
                <w:b/>
                <w:bCs/>
                <w:color w:val="000000"/>
              </w:rPr>
              <w:t xml:space="preserve"> </w:t>
            </w:r>
          </w:p>
          <w:p w14:paraId="612E7C5A" w14:textId="0451AB0B"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Youth &amp; Children's Services</w:t>
            </w:r>
          </w:p>
        </w:tc>
        <w:tc>
          <w:tcPr>
            <w:tcW w:w="352" w:type="dxa"/>
            <w:shd w:val="clear" w:color="auto" w:fill="D6E3BC" w:themeFill="accent3" w:themeFillTint="66"/>
          </w:tcPr>
          <w:p w14:paraId="4F656468" w14:textId="7B336805"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FC9D034" w14:textId="7E2A8A57"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C4566B4" w14:textId="410A15A1"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D820580" w14:textId="3AEC9C3A"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019A796" w14:textId="223235A3"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33F0627" w14:textId="7B407C83"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3DBC5C9" w14:textId="73F5A6AC"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13F6BAA" w14:textId="320802B4"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91239B7" w14:textId="785C94B8"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B3CFCF9" w14:textId="12C2552D"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061C3FA8"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47C83DA" w14:textId="444A5C6A" w:rsidR="00975A20" w:rsidRPr="00E240A2" w:rsidRDefault="00975A20" w:rsidP="00E3004A">
            <w:pPr>
              <w:spacing w:before="120" w:after="120"/>
              <w:rPr>
                <w:rFonts w:cs="Arial"/>
              </w:rPr>
            </w:pPr>
            <w:r w:rsidRPr="00E240A2">
              <w:rPr>
                <w:rFonts w:cs="Arial"/>
              </w:rPr>
              <w:t>75</w:t>
            </w:r>
          </w:p>
        </w:tc>
        <w:tc>
          <w:tcPr>
            <w:tcW w:w="4111" w:type="dxa"/>
            <w:shd w:val="clear" w:color="auto" w:fill="DBE5F1" w:themeFill="accent1" w:themeFillTint="33"/>
          </w:tcPr>
          <w:p w14:paraId="77DB18A9" w14:textId="73C829C5"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Explore opportunities to increase the accessibility of fee-based Council services and activities for children, young people and families experiencing financial hardship or disadvantage.</w:t>
            </w:r>
          </w:p>
        </w:tc>
        <w:tc>
          <w:tcPr>
            <w:tcW w:w="2382" w:type="dxa"/>
            <w:shd w:val="clear" w:color="auto" w:fill="DBE5F1" w:themeFill="accent1" w:themeFillTint="33"/>
          </w:tcPr>
          <w:p w14:paraId="5EA5702B" w14:textId="77777777" w:rsidR="00367F48"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30665EB7" w14:textId="77777777" w:rsidR="00367F48"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Leisure</w:t>
            </w:r>
          </w:p>
          <w:p w14:paraId="283D380C" w14:textId="77777777" w:rsidR="00367F48" w:rsidRDefault="00367F48"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proofErr w:type="spellStart"/>
            <w:r>
              <w:rPr>
                <w:rFonts w:cs="Arial"/>
                <w:color w:val="000000"/>
              </w:rPr>
              <w:t>K</w:t>
            </w:r>
            <w:r w:rsidR="00975A20" w:rsidRPr="00E240A2">
              <w:rPr>
                <w:rFonts w:cs="Arial"/>
                <w:color w:val="000000"/>
              </w:rPr>
              <w:t>arralyka</w:t>
            </w:r>
            <w:proofErr w:type="spellEnd"/>
          </w:p>
          <w:p w14:paraId="44275511" w14:textId="77777777" w:rsidR="00367F48" w:rsidRDefault="00367F48"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A</w:t>
            </w:r>
            <w:r w:rsidR="00975A20" w:rsidRPr="00E240A2">
              <w:rPr>
                <w:rFonts w:cs="Arial"/>
                <w:color w:val="000000"/>
              </w:rPr>
              <w:t>rts &amp; Cultural Development</w:t>
            </w:r>
          </w:p>
          <w:p w14:paraId="2B4DFCC3" w14:textId="706A96C7"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Community Wellbeing</w:t>
            </w:r>
          </w:p>
        </w:tc>
        <w:tc>
          <w:tcPr>
            <w:tcW w:w="352" w:type="dxa"/>
            <w:shd w:val="clear" w:color="auto" w:fill="D6E3BC" w:themeFill="accent3" w:themeFillTint="66"/>
          </w:tcPr>
          <w:p w14:paraId="69E697EF" w14:textId="0A66CBC1"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E5F9686" w14:textId="24A36110"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D6E3BC" w:themeFill="accent3" w:themeFillTint="66"/>
          </w:tcPr>
          <w:p w14:paraId="441E5F55" w14:textId="2ACF7443"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C3C12C0" w14:textId="73ABF2D2"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7A8258C" w14:textId="268F633E"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8B51E82" w14:textId="65DF0C3A"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7605956" w14:textId="38E4EA95"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650189B" w14:textId="410823FB"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9CC960D" w14:textId="70592375"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8A53CD9" w14:textId="26B22017" w:rsidR="00975A20" w:rsidRPr="00E240A2" w:rsidRDefault="00975A20"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1ED39F9"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04C2B5F3" w14:textId="1A85CB14" w:rsidR="00975A20" w:rsidRPr="00E240A2" w:rsidRDefault="00975A20" w:rsidP="00E3004A">
            <w:pPr>
              <w:spacing w:before="120" w:after="120"/>
              <w:rPr>
                <w:rFonts w:cs="Arial"/>
              </w:rPr>
            </w:pPr>
            <w:r w:rsidRPr="00E240A2">
              <w:rPr>
                <w:rFonts w:cs="Arial"/>
              </w:rPr>
              <w:t>76</w:t>
            </w:r>
          </w:p>
        </w:tc>
        <w:tc>
          <w:tcPr>
            <w:tcW w:w="4111" w:type="dxa"/>
            <w:shd w:val="clear" w:color="auto" w:fill="B8CCE4" w:themeFill="accent1" w:themeFillTint="66"/>
          </w:tcPr>
          <w:p w14:paraId="3CCADB4F" w14:textId="19CC8500"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Work in partnership to deliver education initiatives that build resilience and capacity, in areas such as financial literacy, parent support, mental health and wellbeing.</w:t>
            </w:r>
          </w:p>
        </w:tc>
        <w:tc>
          <w:tcPr>
            <w:tcW w:w="2382" w:type="dxa"/>
            <w:shd w:val="clear" w:color="auto" w:fill="B8CCE4" w:themeFill="accent1" w:themeFillTint="66"/>
          </w:tcPr>
          <w:p w14:paraId="77B12272" w14:textId="77777777" w:rsidR="00367F48"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Community Wellbeing</w:t>
            </w:r>
          </w:p>
          <w:p w14:paraId="4D4C29BC" w14:textId="2FA8BEEC"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Community Services</w:t>
            </w:r>
          </w:p>
        </w:tc>
        <w:tc>
          <w:tcPr>
            <w:tcW w:w="352" w:type="dxa"/>
            <w:shd w:val="clear" w:color="auto" w:fill="D6E3BC" w:themeFill="accent3" w:themeFillTint="66"/>
          </w:tcPr>
          <w:p w14:paraId="7DE9E86F" w14:textId="4EC56EF4"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186F40C" w14:textId="073E686D"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D6E3BC" w:themeFill="accent3" w:themeFillTint="66"/>
          </w:tcPr>
          <w:p w14:paraId="014D1E72" w14:textId="0038D2A7"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695A3BB" w14:textId="1EF5F4DC"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5B6E5C6" w14:textId="5CBF6B7F"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4999BAD" w14:textId="368BCB9E"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53F62605" w14:textId="2C0F3621"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51D766B" w14:textId="5E9C5FA3"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654B039" w14:textId="300DCD47"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9F9743E" w14:textId="1C88E733" w:rsidR="00975A20" w:rsidRPr="00E240A2" w:rsidRDefault="00975A20"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r>
      <w:tr w:rsidR="001D460D" w:rsidRPr="00E240A2" w14:paraId="2890653F" w14:textId="77777777" w:rsidTr="00E20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07502462" w14:textId="7DF92028" w:rsidR="001D460D" w:rsidRPr="00A135AA" w:rsidRDefault="001D460D" w:rsidP="0087195C">
            <w:pPr>
              <w:pStyle w:val="Heading2"/>
              <w:spacing w:before="120" w:after="120"/>
              <w:rPr>
                <w:b/>
                <w:bCs/>
                <w:i/>
                <w:iCs/>
                <w:sz w:val="22"/>
                <w:szCs w:val="22"/>
              </w:rPr>
            </w:pPr>
            <w:bookmarkStart w:id="22" w:name="_Toc163838267"/>
            <w:r w:rsidRPr="00A135AA">
              <w:rPr>
                <w:b/>
                <w:bCs/>
                <w:i/>
                <w:iCs/>
                <w:color w:val="FFFFFF" w:themeColor="background1"/>
                <w:sz w:val="24"/>
                <w:szCs w:val="22"/>
              </w:rPr>
              <w:t>SAFETY AND RESPECT</w:t>
            </w:r>
            <w:bookmarkEnd w:id="22"/>
          </w:p>
        </w:tc>
      </w:tr>
      <w:tr w:rsidR="00545368" w:rsidRPr="00E240A2" w14:paraId="1FEBBE58"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4688EAB8" w14:textId="675BBAB8" w:rsidR="0059702A" w:rsidRPr="00E240A2" w:rsidRDefault="0059702A" w:rsidP="00E3004A">
            <w:pPr>
              <w:spacing w:before="120" w:after="120"/>
              <w:rPr>
                <w:rFonts w:cs="Arial"/>
              </w:rPr>
            </w:pPr>
            <w:r w:rsidRPr="00E240A2">
              <w:rPr>
                <w:rFonts w:cs="Arial"/>
              </w:rPr>
              <w:t>77</w:t>
            </w:r>
          </w:p>
        </w:tc>
        <w:tc>
          <w:tcPr>
            <w:tcW w:w="4111" w:type="dxa"/>
          </w:tcPr>
          <w:p w14:paraId="0DA15D9A" w14:textId="4517093F"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Continue Council’s ongoing commitment to the Victorian Child Safe Standards and continue to meet all legislative requirements. </w:t>
            </w:r>
          </w:p>
        </w:tc>
        <w:tc>
          <w:tcPr>
            <w:tcW w:w="2382" w:type="dxa"/>
          </w:tcPr>
          <w:p w14:paraId="1EFDDE12" w14:textId="77777777" w:rsidR="00367F48"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Community Services</w:t>
            </w:r>
          </w:p>
          <w:p w14:paraId="7430C3AF" w14:textId="77777777" w:rsidR="00367F48"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People &amp; Culture</w:t>
            </w:r>
          </w:p>
          <w:p w14:paraId="02909EBD" w14:textId="7750AD27" w:rsidR="00367F48" w:rsidRPr="00367F48"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All service areas</w:t>
            </w:r>
          </w:p>
        </w:tc>
        <w:tc>
          <w:tcPr>
            <w:tcW w:w="352" w:type="dxa"/>
            <w:shd w:val="clear" w:color="auto" w:fill="D6E3BC" w:themeFill="accent3" w:themeFillTint="66"/>
          </w:tcPr>
          <w:p w14:paraId="01265836" w14:textId="3B4309DC"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712AECA" w14:textId="15DE199C"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2C85B6F" w14:textId="0489439A"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B68992D" w14:textId="20F31AD4"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6C923BF" w14:textId="2958ED1E"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D6D2C67" w14:textId="538D50EB"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04D5957" w14:textId="6F6629F9"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26923FC" w14:textId="3D653729"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6968264" w14:textId="6F01E38D"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7151C4F" w14:textId="36839940"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190FEDA9"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1F1FFED" w14:textId="719AFDFE" w:rsidR="0059702A" w:rsidRPr="00E240A2" w:rsidRDefault="0059702A" w:rsidP="00E3004A">
            <w:pPr>
              <w:spacing w:before="120" w:after="120"/>
              <w:rPr>
                <w:rFonts w:cs="Arial"/>
              </w:rPr>
            </w:pPr>
            <w:r w:rsidRPr="00E240A2">
              <w:rPr>
                <w:rFonts w:cs="Arial"/>
              </w:rPr>
              <w:t>78</w:t>
            </w:r>
          </w:p>
        </w:tc>
        <w:tc>
          <w:tcPr>
            <w:tcW w:w="4111" w:type="dxa"/>
          </w:tcPr>
          <w:p w14:paraId="2BF3E54A" w14:textId="620EFFFE"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Work in partnership to provide body safety and consent education sessions for parents and carers of young children.</w:t>
            </w:r>
          </w:p>
        </w:tc>
        <w:tc>
          <w:tcPr>
            <w:tcW w:w="2382" w:type="dxa"/>
          </w:tcPr>
          <w:p w14:paraId="46B01895" w14:textId="747FA3E3"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6CABD7A7" w14:textId="5FBF3BE4"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77D2578" w14:textId="4669808E"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713338D" w14:textId="5875A28C"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6AD8295" w14:textId="33E9C255"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9779093" w14:textId="29D0F8D1"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AF260BE" w14:textId="50E63DC5"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F765747" w14:textId="2BDC9239"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9FF1B2E" w14:textId="47E25E83"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AC28C21" w14:textId="52509E35"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4868E5A" w14:textId="79D23031"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08FBC3C"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131D3381" w14:textId="0F8FB8F2" w:rsidR="0059702A" w:rsidRPr="00E240A2" w:rsidRDefault="0059702A" w:rsidP="00E3004A">
            <w:pPr>
              <w:spacing w:before="120" w:after="120"/>
              <w:rPr>
                <w:rFonts w:cs="Arial"/>
              </w:rPr>
            </w:pPr>
            <w:r w:rsidRPr="00E240A2">
              <w:rPr>
                <w:rFonts w:cs="Arial"/>
              </w:rPr>
              <w:t>79</w:t>
            </w:r>
          </w:p>
        </w:tc>
        <w:tc>
          <w:tcPr>
            <w:tcW w:w="4111" w:type="dxa"/>
          </w:tcPr>
          <w:p w14:paraId="624D9DCC" w14:textId="17B6DA2F"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Work in partnership to develop and support opportunities to promote gender equity and prevent family and gender-based violence, including the Free </w:t>
            </w:r>
            <w:proofErr w:type="gramStart"/>
            <w:r w:rsidRPr="00E240A2">
              <w:rPr>
                <w:rFonts w:cs="Arial"/>
                <w:color w:val="000000"/>
              </w:rPr>
              <w:t>From</w:t>
            </w:r>
            <w:proofErr w:type="gramEnd"/>
            <w:r w:rsidRPr="00E240A2">
              <w:rPr>
                <w:rFonts w:cs="Arial"/>
                <w:color w:val="000000"/>
              </w:rPr>
              <w:t xml:space="preserve"> Violence local government program. </w:t>
            </w:r>
          </w:p>
        </w:tc>
        <w:tc>
          <w:tcPr>
            <w:tcW w:w="2382" w:type="dxa"/>
          </w:tcPr>
          <w:p w14:paraId="6BD01F90" w14:textId="77777777" w:rsidR="00367F48"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Community Wellbeing</w:t>
            </w:r>
          </w:p>
          <w:p w14:paraId="56AB9551" w14:textId="0AF81F29"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Community Services</w:t>
            </w:r>
          </w:p>
        </w:tc>
        <w:tc>
          <w:tcPr>
            <w:tcW w:w="352" w:type="dxa"/>
            <w:shd w:val="clear" w:color="auto" w:fill="D6E3BC" w:themeFill="accent3" w:themeFillTint="66"/>
          </w:tcPr>
          <w:p w14:paraId="0F8C2815" w14:textId="22B1C6A6"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EEA7770" w14:textId="191E85C1"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3F4B3F1" w14:textId="42FE0079"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DA7FD7D" w14:textId="2565071D"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0B4958D" w14:textId="2FCE9F41"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ADA26DB" w14:textId="24C0518A"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E1150DC" w14:textId="0104D535"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957F5B2" w14:textId="3173FCF7"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E796530" w14:textId="49BC57BD"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22BACC5" w14:textId="597EC1FE"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2695593C"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5352C42" w14:textId="6EE504A3" w:rsidR="0059702A" w:rsidRPr="00E240A2" w:rsidRDefault="0059702A" w:rsidP="00E3004A">
            <w:pPr>
              <w:spacing w:before="120" w:after="120"/>
              <w:rPr>
                <w:rFonts w:cs="Arial"/>
              </w:rPr>
            </w:pPr>
            <w:r w:rsidRPr="00E240A2">
              <w:rPr>
                <w:rFonts w:cs="Arial"/>
              </w:rPr>
              <w:t>80</w:t>
            </w:r>
          </w:p>
        </w:tc>
        <w:tc>
          <w:tcPr>
            <w:tcW w:w="4111" w:type="dxa"/>
          </w:tcPr>
          <w:p w14:paraId="7BB76525" w14:textId="77777777" w:rsidR="0059702A"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Work in partnership with service providers and local schools to establish and deliver the Love Bites respectful relationships pilot program.</w:t>
            </w:r>
          </w:p>
          <w:p w14:paraId="12B4D2E7" w14:textId="77777777" w:rsidR="00356FC2" w:rsidRDefault="00356FC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p>
          <w:p w14:paraId="6218380A" w14:textId="77777777" w:rsidR="00356FC2" w:rsidRDefault="00356FC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p>
          <w:p w14:paraId="63EF9E04" w14:textId="3E0BB47F" w:rsidR="00356FC2" w:rsidRPr="00E240A2" w:rsidRDefault="00356FC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82" w:type="dxa"/>
          </w:tcPr>
          <w:p w14:paraId="3359D0B4" w14:textId="77777777" w:rsidR="00367F48"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Community Wellbeing</w:t>
            </w:r>
            <w:r w:rsidR="00367F48">
              <w:rPr>
                <w:rFonts w:cs="Arial"/>
                <w:b/>
                <w:bCs/>
                <w:color w:val="000000"/>
              </w:rPr>
              <w:t xml:space="preserve"> </w:t>
            </w:r>
          </w:p>
          <w:p w14:paraId="7A8DE893" w14:textId="42A4478D"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Youth &amp; Children's Services</w:t>
            </w:r>
          </w:p>
        </w:tc>
        <w:tc>
          <w:tcPr>
            <w:tcW w:w="352" w:type="dxa"/>
            <w:shd w:val="clear" w:color="auto" w:fill="D6E3BC" w:themeFill="accent3" w:themeFillTint="66"/>
          </w:tcPr>
          <w:p w14:paraId="31204989" w14:textId="3A489059"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EB1E99B" w14:textId="0CD66F17"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A5BBB2C" w14:textId="19708725"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C2854FC" w14:textId="0CFD5C5A"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25124C1" w14:textId="6ECCAE3A"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DFBFED2" w14:textId="3D44D67D"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76B77C3" w14:textId="14E55726"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30DE3388" w14:textId="3D4D0933"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76BAB04" w14:textId="4F66AC70"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88CA4A6" w14:textId="30F22665" w:rsidR="0059702A" w:rsidRPr="00E240A2" w:rsidRDefault="0059702A"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0712F141"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4A8D1FF9" w14:textId="54B7C522" w:rsidR="0059702A" w:rsidRPr="00E240A2" w:rsidRDefault="0059702A" w:rsidP="00E3004A">
            <w:pPr>
              <w:spacing w:before="120" w:after="120"/>
              <w:rPr>
                <w:rFonts w:cs="Arial"/>
              </w:rPr>
            </w:pPr>
            <w:r w:rsidRPr="00E240A2">
              <w:rPr>
                <w:rFonts w:cs="Arial"/>
              </w:rPr>
              <w:lastRenderedPageBreak/>
              <w:t>81</w:t>
            </w:r>
          </w:p>
        </w:tc>
        <w:tc>
          <w:tcPr>
            <w:tcW w:w="4111" w:type="dxa"/>
          </w:tcPr>
          <w:p w14:paraId="231070BF" w14:textId="29129E64"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Work in partnership to deliver Porn is not the Norm project which supports young people with autism, their families, carers and professionals to understand the intersection between pornography and autism.</w:t>
            </w:r>
          </w:p>
        </w:tc>
        <w:tc>
          <w:tcPr>
            <w:tcW w:w="2382" w:type="dxa"/>
          </w:tcPr>
          <w:p w14:paraId="2286E829" w14:textId="77777777" w:rsidR="00367F48"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rPr>
            </w:pPr>
            <w:r w:rsidRPr="00E240A2">
              <w:rPr>
                <w:rFonts w:cs="Arial"/>
                <w:b/>
                <w:bCs/>
              </w:rPr>
              <w:t>Community Wellbeing</w:t>
            </w:r>
            <w:r w:rsidR="00367F48">
              <w:rPr>
                <w:rFonts w:cs="Arial"/>
                <w:b/>
                <w:bCs/>
              </w:rPr>
              <w:t xml:space="preserve"> </w:t>
            </w:r>
          </w:p>
          <w:p w14:paraId="48C20855" w14:textId="4D2F16B4"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Youth &amp; Children's Services</w:t>
            </w:r>
          </w:p>
        </w:tc>
        <w:tc>
          <w:tcPr>
            <w:tcW w:w="352" w:type="dxa"/>
            <w:shd w:val="clear" w:color="auto" w:fill="D6E3BC" w:themeFill="accent3" w:themeFillTint="66"/>
          </w:tcPr>
          <w:p w14:paraId="56C68084" w14:textId="749FE1A8"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83D276A" w14:textId="34A0CD2A"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D1DD0B7" w14:textId="17EB83BA"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BDCFA0F" w14:textId="41292447"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771FBC5" w14:textId="626189FD"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1AD4AB2E" w14:textId="52F792B7"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BB7CBCA" w14:textId="7EC44E38"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511FA8C" w14:textId="4BF9AF15"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1DC59192" w14:textId="44BE9278"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F6E572B" w14:textId="5E05D744" w:rsidR="0059702A" w:rsidRPr="00E240A2" w:rsidRDefault="0059702A"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64AE9E65" w14:textId="77777777" w:rsidTr="00EC2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0228721E" w14:textId="06CB142C" w:rsidR="001D460D" w:rsidRPr="00A135AA" w:rsidRDefault="001D460D" w:rsidP="0087195C">
            <w:pPr>
              <w:pStyle w:val="Heading2"/>
              <w:spacing w:before="120" w:after="120"/>
              <w:rPr>
                <w:b/>
                <w:bCs/>
                <w:i/>
                <w:iCs/>
                <w:color w:val="FFFFFF" w:themeColor="background1"/>
                <w:sz w:val="24"/>
                <w:szCs w:val="22"/>
              </w:rPr>
            </w:pPr>
            <w:bookmarkStart w:id="23" w:name="_Toc163838268"/>
            <w:r w:rsidRPr="00A135AA">
              <w:rPr>
                <w:b/>
                <w:bCs/>
                <w:i/>
                <w:iCs/>
                <w:color w:val="FFFFFF" w:themeColor="background1"/>
                <w:sz w:val="24"/>
                <w:szCs w:val="22"/>
              </w:rPr>
              <w:t>PARENT EDUCATION AND SUPPORT</w:t>
            </w:r>
            <w:bookmarkEnd w:id="23"/>
          </w:p>
        </w:tc>
      </w:tr>
      <w:tr w:rsidR="00545368" w:rsidRPr="00E240A2" w14:paraId="3E4C84EE"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19FF7D0F" w14:textId="512A8315" w:rsidR="00400872" w:rsidRPr="00E240A2" w:rsidRDefault="00400872" w:rsidP="00E3004A">
            <w:pPr>
              <w:spacing w:before="120" w:after="120"/>
              <w:rPr>
                <w:rFonts w:cs="Arial"/>
              </w:rPr>
            </w:pPr>
            <w:r w:rsidRPr="00E240A2">
              <w:rPr>
                <w:rFonts w:cs="Arial"/>
              </w:rPr>
              <w:t>82</w:t>
            </w:r>
          </w:p>
        </w:tc>
        <w:tc>
          <w:tcPr>
            <w:tcW w:w="4111" w:type="dxa"/>
            <w:shd w:val="clear" w:color="auto" w:fill="B8CCE4" w:themeFill="accent1" w:themeFillTint="66"/>
          </w:tcPr>
          <w:p w14:paraId="796D764C" w14:textId="66F39C29"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Provide a range of high quality, innovative education programs and sessions for parents and carers that meet local community needs.</w:t>
            </w:r>
          </w:p>
        </w:tc>
        <w:tc>
          <w:tcPr>
            <w:tcW w:w="2382" w:type="dxa"/>
            <w:shd w:val="clear" w:color="auto" w:fill="B8CCE4" w:themeFill="accent1" w:themeFillTint="66"/>
          </w:tcPr>
          <w:p w14:paraId="7760373E" w14:textId="2ABAC170"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41344C9F" w14:textId="599BB8C8"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E6C366C" w14:textId="460CBB5B"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8708BB9" w14:textId="717C5EB5"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0AD24C7" w14:textId="4B4A3EFD"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D68C7B3" w14:textId="7A5F45DA"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7C1FCF6" w14:textId="3407A326"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8124886" w14:textId="240AB276"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07530BE" w14:textId="496D218C"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ADBD0CC" w14:textId="7AACD90A"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DE611FA" w14:textId="540F4506"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r>
      <w:tr w:rsidR="00545368" w:rsidRPr="00E240A2" w14:paraId="7F66316A"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8946186" w14:textId="68D7E2B3" w:rsidR="00400872" w:rsidRPr="00E240A2" w:rsidRDefault="00400872" w:rsidP="00E3004A">
            <w:pPr>
              <w:spacing w:before="120" w:after="120"/>
              <w:rPr>
                <w:rFonts w:cs="Arial"/>
              </w:rPr>
            </w:pPr>
            <w:r w:rsidRPr="00E240A2">
              <w:rPr>
                <w:rFonts w:cs="Arial"/>
              </w:rPr>
              <w:t>83</w:t>
            </w:r>
          </w:p>
        </w:tc>
        <w:tc>
          <w:tcPr>
            <w:tcW w:w="4111" w:type="dxa"/>
            <w:shd w:val="clear" w:color="auto" w:fill="DBE5F1" w:themeFill="accent1" w:themeFillTint="33"/>
          </w:tcPr>
          <w:p w14:paraId="0F6E1AF6" w14:textId="3D20DFF8"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Continue to trial offering Saturday appointments to increase the accessibility of Council's Maternal and Child Health service to parents and carers who can't attend centres during the week.  </w:t>
            </w:r>
          </w:p>
        </w:tc>
        <w:tc>
          <w:tcPr>
            <w:tcW w:w="2382" w:type="dxa"/>
            <w:shd w:val="clear" w:color="auto" w:fill="DBE5F1" w:themeFill="accent1" w:themeFillTint="33"/>
          </w:tcPr>
          <w:p w14:paraId="0E0D1B93" w14:textId="313CF8FF"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Maternal &amp; Child Health</w:t>
            </w:r>
          </w:p>
        </w:tc>
        <w:tc>
          <w:tcPr>
            <w:tcW w:w="352" w:type="dxa"/>
            <w:shd w:val="clear" w:color="auto" w:fill="D6E3BC" w:themeFill="accent3" w:themeFillTint="66"/>
          </w:tcPr>
          <w:p w14:paraId="27E77F77" w14:textId="0B29288E"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711C062" w14:textId="450581DD"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F0E6CBA" w14:textId="7F53D08D"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76E28F5" w14:textId="4D74A62F"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82635EB" w14:textId="0F1847BF"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CEF35F6" w14:textId="318528BA"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FF6040C" w14:textId="5C784634"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C06067E" w14:textId="0D2A228B"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E33EA36" w14:textId="247BE652"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8ACFCAC" w14:textId="403F97A1"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4D67A18A"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0E82B509" w14:textId="62A8CC09" w:rsidR="00400872" w:rsidRPr="00E240A2" w:rsidRDefault="00400872" w:rsidP="00E3004A">
            <w:pPr>
              <w:spacing w:before="120" w:after="120"/>
              <w:rPr>
                <w:rFonts w:cs="Arial"/>
              </w:rPr>
            </w:pPr>
            <w:r w:rsidRPr="00E240A2">
              <w:rPr>
                <w:rFonts w:cs="Arial"/>
              </w:rPr>
              <w:t>84</w:t>
            </w:r>
          </w:p>
        </w:tc>
        <w:tc>
          <w:tcPr>
            <w:tcW w:w="4111" w:type="dxa"/>
            <w:shd w:val="clear" w:color="auto" w:fill="B8CCE4" w:themeFill="accent1" w:themeFillTint="66"/>
          </w:tcPr>
          <w:p w14:paraId="4767C1C2" w14:textId="00A8593A"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Deliver a regular Maternal and Child Health drop-in session to provide more flexibility and access to care and support for children, parents and carers.</w:t>
            </w:r>
          </w:p>
        </w:tc>
        <w:tc>
          <w:tcPr>
            <w:tcW w:w="2382" w:type="dxa"/>
            <w:shd w:val="clear" w:color="auto" w:fill="B8CCE4" w:themeFill="accent1" w:themeFillTint="66"/>
          </w:tcPr>
          <w:p w14:paraId="7280FEBF" w14:textId="5573C562"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rPr>
              <w:t>Maternal &amp; Child Health</w:t>
            </w:r>
          </w:p>
        </w:tc>
        <w:tc>
          <w:tcPr>
            <w:tcW w:w="352" w:type="dxa"/>
            <w:shd w:val="clear" w:color="auto" w:fill="D6E3BC" w:themeFill="accent3" w:themeFillTint="66"/>
          </w:tcPr>
          <w:p w14:paraId="59B9EC55" w14:textId="55682D19"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CAC57F6" w14:textId="1896FDFD"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0AB76577" w14:textId="739A8795"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8BC4BB1" w14:textId="0A505392"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AB08764" w14:textId="46A2C601"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146C2BF" w14:textId="6D92F684"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2A9F4CD" w14:textId="3A082435"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D212706" w14:textId="6561E1A3"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BE3071E" w14:textId="771A28FE"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F94E024" w14:textId="41A37F00"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1AC77E4"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BAD0A85" w14:textId="384BFE0A" w:rsidR="00400872" w:rsidRPr="00E240A2" w:rsidRDefault="00400872" w:rsidP="00E3004A">
            <w:pPr>
              <w:spacing w:before="120" w:after="120"/>
              <w:rPr>
                <w:rFonts w:cs="Arial"/>
              </w:rPr>
            </w:pPr>
            <w:r w:rsidRPr="00E240A2">
              <w:rPr>
                <w:rFonts w:cs="Arial"/>
              </w:rPr>
              <w:t>85</w:t>
            </w:r>
          </w:p>
        </w:tc>
        <w:tc>
          <w:tcPr>
            <w:tcW w:w="4111" w:type="dxa"/>
            <w:shd w:val="clear" w:color="auto" w:fill="DBE5F1" w:themeFill="accent1" w:themeFillTint="33"/>
          </w:tcPr>
          <w:p w14:paraId="58794C8F" w14:textId="565D93B5"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Work in partnership to continue to support, educate and engage fathers and father figures with Maternal and Child Health services by encouraging and supporting fathers to attend appointments, new parent groups, sleep and settling programs, as well as providing material and education specific to fathers.</w:t>
            </w:r>
          </w:p>
        </w:tc>
        <w:tc>
          <w:tcPr>
            <w:tcW w:w="2382" w:type="dxa"/>
            <w:shd w:val="clear" w:color="auto" w:fill="DBE5F1" w:themeFill="accent1" w:themeFillTint="33"/>
          </w:tcPr>
          <w:p w14:paraId="407AE549" w14:textId="5EF86AEE"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Maternal &amp; Child Health</w:t>
            </w:r>
          </w:p>
        </w:tc>
        <w:tc>
          <w:tcPr>
            <w:tcW w:w="352" w:type="dxa"/>
            <w:shd w:val="clear" w:color="auto" w:fill="D6E3BC" w:themeFill="accent3" w:themeFillTint="66"/>
          </w:tcPr>
          <w:p w14:paraId="45BB0B78" w14:textId="7B2B270A"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3B3CE4A" w14:textId="4185B121"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3FDC29B" w14:textId="40E91AA0"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cs="Calibri"/>
                <w:b/>
                <w:bCs/>
                <w:color w:val="000000"/>
              </w:rPr>
              <w:t> </w:t>
            </w:r>
          </w:p>
        </w:tc>
        <w:tc>
          <w:tcPr>
            <w:tcW w:w="353" w:type="dxa"/>
            <w:shd w:val="clear" w:color="auto" w:fill="D6E3BC" w:themeFill="accent3" w:themeFillTint="66"/>
          </w:tcPr>
          <w:p w14:paraId="091F5FFF" w14:textId="49AF4B95"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3B26925" w14:textId="64F37CB3"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E786A10" w14:textId="0883A378" w:rsidR="00400872" w:rsidRPr="00E240A2" w:rsidRDefault="00664FC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C89B571" w14:textId="6B3310A1"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A026A6C" w14:textId="2111E71A"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9B977D2" w14:textId="46DB989A"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B366AD0" w14:textId="717A22B6"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6B7FEE93"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308046DD" w14:textId="759286FE" w:rsidR="00400872" w:rsidRPr="00E240A2" w:rsidRDefault="00400872" w:rsidP="00E3004A">
            <w:pPr>
              <w:spacing w:before="120" w:after="120"/>
              <w:rPr>
                <w:rFonts w:cs="Arial"/>
              </w:rPr>
            </w:pPr>
            <w:r w:rsidRPr="00E240A2">
              <w:rPr>
                <w:rFonts w:cs="Arial"/>
              </w:rPr>
              <w:t>86</w:t>
            </w:r>
          </w:p>
        </w:tc>
        <w:tc>
          <w:tcPr>
            <w:tcW w:w="4111" w:type="dxa"/>
            <w:shd w:val="clear" w:color="auto" w:fill="B8CCE4" w:themeFill="accent1" w:themeFillTint="66"/>
          </w:tcPr>
          <w:p w14:paraId="442B4861" w14:textId="2EE82608"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Work in partnership to pilot the </w:t>
            </w:r>
            <w:proofErr w:type="spellStart"/>
            <w:r w:rsidRPr="00E240A2">
              <w:rPr>
                <w:rFonts w:cs="Arial"/>
                <w:color w:val="000000"/>
              </w:rPr>
              <w:t>Dad</w:t>
            </w:r>
            <w:r w:rsidR="00D9261C">
              <w:rPr>
                <w:rFonts w:cs="Arial"/>
                <w:color w:val="000000"/>
              </w:rPr>
              <w:t>s</w:t>
            </w:r>
            <w:r w:rsidRPr="00856EDC">
              <w:rPr>
                <w:rFonts w:cs="Arial"/>
                <w:i/>
                <w:iCs/>
                <w:color w:val="000000"/>
              </w:rPr>
              <w:t>Connect</w:t>
            </w:r>
            <w:proofErr w:type="spellEnd"/>
            <w:r w:rsidRPr="00E240A2">
              <w:rPr>
                <w:rFonts w:cs="Arial"/>
                <w:color w:val="000000"/>
              </w:rPr>
              <w:t xml:space="preserve"> program, which provides a stronger focus on connecting fathers with Council’s Maternal and Child Health Service. </w:t>
            </w:r>
          </w:p>
        </w:tc>
        <w:tc>
          <w:tcPr>
            <w:tcW w:w="2382" w:type="dxa"/>
            <w:shd w:val="clear" w:color="auto" w:fill="B8CCE4" w:themeFill="accent1" w:themeFillTint="66"/>
          </w:tcPr>
          <w:p w14:paraId="4B847EA4" w14:textId="048A0829"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Maternal &amp; Child Health</w:t>
            </w:r>
          </w:p>
        </w:tc>
        <w:tc>
          <w:tcPr>
            <w:tcW w:w="352" w:type="dxa"/>
            <w:shd w:val="clear" w:color="auto" w:fill="D6E3BC" w:themeFill="accent3" w:themeFillTint="66"/>
          </w:tcPr>
          <w:p w14:paraId="34FB2568" w14:textId="3E67D26E"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1D6D9BB" w14:textId="30008F04"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A6B9155" w14:textId="207B6A1E"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BB33EC6" w14:textId="3D22E0FA" w:rsidR="00400872" w:rsidRPr="00E240A2" w:rsidRDefault="00664FC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r w:rsidR="00400872" w:rsidRPr="00E240A2">
              <w:rPr>
                <w:rFonts w:ascii="Calibri" w:hAnsi="Calibri" w:cs="Calibri"/>
                <w:b/>
                <w:bCs/>
                <w:color w:val="000000"/>
              </w:rPr>
              <w:t> </w:t>
            </w:r>
          </w:p>
        </w:tc>
        <w:tc>
          <w:tcPr>
            <w:tcW w:w="353" w:type="dxa"/>
            <w:shd w:val="clear" w:color="auto" w:fill="D6E3BC" w:themeFill="accent3" w:themeFillTint="66"/>
          </w:tcPr>
          <w:p w14:paraId="467C040D" w14:textId="3239552F"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1EB44390" w14:textId="5C85CD68"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490A0D1" w14:textId="1425E6C0"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B761990" w14:textId="0D1210AC"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CBF8686" w14:textId="09163D73"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A989B06" w14:textId="354029A3"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1B6F47F3"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5F05C7D" w14:textId="798A2947" w:rsidR="00400872" w:rsidRPr="00E240A2" w:rsidRDefault="00400872" w:rsidP="00E3004A">
            <w:pPr>
              <w:spacing w:before="120" w:after="120"/>
              <w:rPr>
                <w:rFonts w:cs="Arial"/>
              </w:rPr>
            </w:pPr>
            <w:r w:rsidRPr="00E240A2">
              <w:rPr>
                <w:rFonts w:cs="Arial"/>
              </w:rPr>
              <w:t>87</w:t>
            </w:r>
          </w:p>
        </w:tc>
        <w:tc>
          <w:tcPr>
            <w:tcW w:w="4111" w:type="dxa"/>
            <w:shd w:val="clear" w:color="auto" w:fill="DBE5F1" w:themeFill="accent1" w:themeFillTint="33"/>
          </w:tcPr>
          <w:p w14:paraId="3EEA2080" w14:textId="77777777" w:rsidR="0040087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Develop and enhance Maternal and Child Health services for young parents under 25 years to increase engagement and develop better outcomes for children 0-5 years and their families, including supported playgroups and parent groups.</w:t>
            </w:r>
          </w:p>
          <w:p w14:paraId="1118EE38" w14:textId="562AB18C" w:rsidR="00356FC2" w:rsidRPr="00E240A2" w:rsidRDefault="00356FC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82" w:type="dxa"/>
            <w:shd w:val="clear" w:color="auto" w:fill="DBE5F1" w:themeFill="accent1" w:themeFillTint="33"/>
          </w:tcPr>
          <w:p w14:paraId="47B54BC7" w14:textId="77777777" w:rsidR="00367F48"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rPr>
            </w:pPr>
            <w:r w:rsidRPr="00E240A2">
              <w:rPr>
                <w:rFonts w:cs="Arial"/>
                <w:b/>
                <w:bCs/>
              </w:rPr>
              <w:t>Maternal &amp; Child Health</w:t>
            </w:r>
            <w:r w:rsidR="00367F48">
              <w:rPr>
                <w:rFonts w:cs="Arial"/>
                <w:b/>
                <w:bCs/>
              </w:rPr>
              <w:t xml:space="preserve"> </w:t>
            </w:r>
          </w:p>
          <w:p w14:paraId="0477A6C6" w14:textId="7F1E47CC"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Youth &amp; Children's Services</w:t>
            </w:r>
          </w:p>
        </w:tc>
        <w:tc>
          <w:tcPr>
            <w:tcW w:w="352" w:type="dxa"/>
            <w:shd w:val="clear" w:color="auto" w:fill="D6E3BC" w:themeFill="accent3" w:themeFillTint="66"/>
          </w:tcPr>
          <w:p w14:paraId="7D45B7E4" w14:textId="25D0503E"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76ACAE58" w14:textId="43A3315E"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rPr>
              <w:t>ü</w:t>
            </w:r>
          </w:p>
        </w:tc>
        <w:tc>
          <w:tcPr>
            <w:tcW w:w="353" w:type="dxa"/>
            <w:shd w:val="clear" w:color="auto" w:fill="D6E3BC" w:themeFill="accent3" w:themeFillTint="66"/>
          </w:tcPr>
          <w:p w14:paraId="59A9645F" w14:textId="66A9AAA1"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527C7AD6" w14:textId="1603C745"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0C8133EB" w14:textId="2A00614F"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2" w:type="dxa"/>
            <w:shd w:val="clear" w:color="auto" w:fill="D6E3BC" w:themeFill="accent3" w:themeFillTint="66"/>
          </w:tcPr>
          <w:p w14:paraId="53B17F7C" w14:textId="6BA1D2DD"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5B748BF7" w14:textId="3A2346D8"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212A6D5B" w14:textId="7661AF4C"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rPr>
              <w:t>ü</w:t>
            </w:r>
          </w:p>
        </w:tc>
        <w:tc>
          <w:tcPr>
            <w:tcW w:w="353" w:type="dxa"/>
            <w:shd w:val="clear" w:color="auto" w:fill="B6DDE8" w:themeFill="accent5" w:themeFillTint="66"/>
          </w:tcPr>
          <w:p w14:paraId="73B201BD" w14:textId="1C8EE6DB"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0EF9AD05" w14:textId="313B16EF" w:rsidR="00400872" w:rsidRPr="00E240A2" w:rsidRDefault="00400872"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rPr>
              <w:t>ü</w:t>
            </w:r>
          </w:p>
        </w:tc>
      </w:tr>
      <w:tr w:rsidR="00276792" w:rsidRPr="00E240A2" w14:paraId="5EC8397E"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1727F26C" w14:textId="42EB8B37" w:rsidR="00400872" w:rsidRPr="00E240A2" w:rsidRDefault="00400872" w:rsidP="00E3004A">
            <w:pPr>
              <w:spacing w:before="120" w:after="120"/>
              <w:rPr>
                <w:rFonts w:cs="Arial"/>
              </w:rPr>
            </w:pPr>
            <w:r w:rsidRPr="00E240A2">
              <w:rPr>
                <w:rFonts w:cs="Arial"/>
              </w:rPr>
              <w:lastRenderedPageBreak/>
              <w:t>88</w:t>
            </w:r>
          </w:p>
        </w:tc>
        <w:tc>
          <w:tcPr>
            <w:tcW w:w="4111" w:type="dxa"/>
            <w:shd w:val="clear" w:color="auto" w:fill="B8CCE4" w:themeFill="accent1" w:themeFillTint="66"/>
          </w:tcPr>
          <w:p w14:paraId="728BD519" w14:textId="6148A641"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rPr>
              <w:t>Explore developing a new intergenerational 'grandparent' program, that connects new parents and carers of children with experienced senior residents for social connection, support and mentoring in their parenting journey.</w:t>
            </w:r>
          </w:p>
        </w:tc>
        <w:tc>
          <w:tcPr>
            <w:tcW w:w="2382" w:type="dxa"/>
            <w:shd w:val="clear" w:color="auto" w:fill="B8CCE4" w:themeFill="accent1" w:themeFillTint="66"/>
          </w:tcPr>
          <w:p w14:paraId="6A3820F1" w14:textId="77777777" w:rsidR="00367F48"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Aged &amp; Disability Services</w:t>
            </w:r>
            <w:r w:rsidR="00367F48">
              <w:rPr>
                <w:rFonts w:cs="Arial"/>
                <w:b/>
                <w:bCs/>
                <w:color w:val="000000"/>
              </w:rPr>
              <w:t xml:space="preserve"> </w:t>
            </w:r>
          </w:p>
          <w:p w14:paraId="797B254D" w14:textId="0113A89C"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Maternal &amp; Child Health</w:t>
            </w:r>
          </w:p>
        </w:tc>
        <w:tc>
          <w:tcPr>
            <w:tcW w:w="352" w:type="dxa"/>
            <w:shd w:val="clear" w:color="auto" w:fill="D6E3BC" w:themeFill="accent3" w:themeFillTint="66"/>
          </w:tcPr>
          <w:p w14:paraId="0452F9AE" w14:textId="2C83373C"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7E4141AD" w14:textId="40EAC779"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28819644" w14:textId="09F33C29"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D6E3BC" w:themeFill="accent3" w:themeFillTint="66"/>
          </w:tcPr>
          <w:p w14:paraId="0E6E7178" w14:textId="7E1D9B00" w:rsidR="00400872" w:rsidRPr="00E240A2" w:rsidRDefault="00664FC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r w:rsidR="00400872" w:rsidRPr="00E240A2">
              <w:rPr>
                <w:rFonts w:ascii="Calibri" w:hAnsi="Calibri" w:cs="Calibri"/>
                <w:b/>
                <w:bCs/>
              </w:rPr>
              <w:t> </w:t>
            </w:r>
          </w:p>
        </w:tc>
        <w:tc>
          <w:tcPr>
            <w:tcW w:w="353" w:type="dxa"/>
            <w:shd w:val="clear" w:color="auto" w:fill="D6E3BC" w:themeFill="accent3" w:themeFillTint="66"/>
          </w:tcPr>
          <w:p w14:paraId="3E03B600" w14:textId="64410292"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2" w:type="dxa"/>
            <w:shd w:val="clear" w:color="auto" w:fill="D6E3BC" w:themeFill="accent3" w:themeFillTint="66"/>
          </w:tcPr>
          <w:p w14:paraId="2F69FAB0" w14:textId="642A7C3D" w:rsidR="00400872" w:rsidRPr="00E240A2" w:rsidRDefault="00664FC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FC2FFDE" w14:textId="53B5B8D9"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46DE9787" w14:textId="7D813325"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6467F281" w14:textId="60941C3C"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c>
          <w:tcPr>
            <w:tcW w:w="353" w:type="dxa"/>
            <w:shd w:val="clear" w:color="auto" w:fill="B6DDE8" w:themeFill="accent5" w:themeFillTint="66"/>
          </w:tcPr>
          <w:p w14:paraId="02CF1E40" w14:textId="2D0C0523" w:rsidR="00400872" w:rsidRPr="00E240A2" w:rsidRDefault="00400872"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rPr>
              <w:t> </w:t>
            </w:r>
          </w:p>
        </w:tc>
      </w:tr>
      <w:tr w:rsidR="001D460D" w:rsidRPr="00E240A2" w14:paraId="1B6F00B3" w14:textId="77777777" w:rsidTr="00277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32DB2033" w14:textId="5F6C46A5" w:rsidR="001D460D" w:rsidRPr="00A135AA" w:rsidRDefault="001D460D" w:rsidP="0087195C">
            <w:pPr>
              <w:pStyle w:val="Heading2"/>
              <w:spacing w:before="120" w:after="120"/>
              <w:rPr>
                <w:b/>
                <w:bCs/>
                <w:i/>
                <w:iCs/>
                <w:sz w:val="22"/>
                <w:szCs w:val="22"/>
              </w:rPr>
            </w:pPr>
            <w:bookmarkStart w:id="24" w:name="_Toc163838269"/>
            <w:r w:rsidRPr="00A135AA">
              <w:rPr>
                <w:b/>
                <w:bCs/>
                <w:i/>
                <w:iCs/>
                <w:color w:val="FFFFFF" w:themeColor="background1"/>
                <w:sz w:val="24"/>
                <w:szCs w:val="22"/>
              </w:rPr>
              <w:t>COMMUNITY SECTOR</w:t>
            </w:r>
            <w:bookmarkEnd w:id="24"/>
          </w:p>
        </w:tc>
      </w:tr>
      <w:tr w:rsidR="00545368" w:rsidRPr="00E240A2" w14:paraId="04E5C12E"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0C7A8109" w14:textId="5CE27077" w:rsidR="00C50377" w:rsidRPr="00E240A2" w:rsidRDefault="00C50377" w:rsidP="00E3004A">
            <w:pPr>
              <w:spacing w:before="120" w:after="120"/>
              <w:rPr>
                <w:rFonts w:cs="Arial"/>
              </w:rPr>
            </w:pPr>
            <w:r w:rsidRPr="00E240A2">
              <w:rPr>
                <w:rFonts w:cs="Arial"/>
              </w:rPr>
              <w:t>89</w:t>
            </w:r>
          </w:p>
        </w:tc>
        <w:tc>
          <w:tcPr>
            <w:tcW w:w="4111" w:type="dxa"/>
          </w:tcPr>
          <w:p w14:paraId="52B4FDFA" w14:textId="76017758"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Provide local leadership and advocacy in response to sector reforms and initiatives in Maroondah that support the wellbeing and safety of children, young people and their families.</w:t>
            </w:r>
          </w:p>
        </w:tc>
        <w:tc>
          <w:tcPr>
            <w:tcW w:w="2382" w:type="dxa"/>
          </w:tcPr>
          <w:p w14:paraId="2381B4AF" w14:textId="77777777" w:rsidR="00367F48"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04803325" w14:textId="0F615189"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Maternal &amp; Child Health</w:t>
            </w:r>
          </w:p>
        </w:tc>
        <w:tc>
          <w:tcPr>
            <w:tcW w:w="352" w:type="dxa"/>
            <w:shd w:val="clear" w:color="auto" w:fill="D6E3BC" w:themeFill="accent3" w:themeFillTint="66"/>
          </w:tcPr>
          <w:p w14:paraId="4536C551" w14:textId="59A480BB"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13C9B13" w14:textId="16EB6864"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D162242" w14:textId="601091BA"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52D2F92" w14:textId="76B37EC2"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186B59A" w14:textId="5F12D1C9"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17F1AC51" w14:textId="7006E8DA"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D6C4AF6" w14:textId="541FF56B"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E84874D" w14:textId="6916FE62"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D4756D6" w14:textId="3229E0C0"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4DB1C9F" w14:textId="0B9FF5DA"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5A0403F4"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D30A4C6" w14:textId="12A76658" w:rsidR="00C50377" w:rsidRPr="00E240A2" w:rsidRDefault="00C50377" w:rsidP="00E3004A">
            <w:pPr>
              <w:spacing w:before="120" w:after="120"/>
              <w:rPr>
                <w:rFonts w:cs="Arial"/>
              </w:rPr>
            </w:pPr>
            <w:r w:rsidRPr="00E240A2">
              <w:rPr>
                <w:rFonts w:cs="Arial"/>
              </w:rPr>
              <w:t>90</w:t>
            </w:r>
          </w:p>
        </w:tc>
        <w:tc>
          <w:tcPr>
            <w:tcW w:w="4111" w:type="dxa"/>
          </w:tcPr>
          <w:p w14:paraId="4E2E406E" w14:textId="3B0DEFA6"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Improve outcomes for young children and families by strengthening relationships between Early Years Education and Care Services across Maroondah and Council's Maternal and Child Health Service, through increased networking and information sharing.</w:t>
            </w:r>
          </w:p>
        </w:tc>
        <w:tc>
          <w:tcPr>
            <w:tcW w:w="2382" w:type="dxa"/>
          </w:tcPr>
          <w:p w14:paraId="238BAA63" w14:textId="77777777" w:rsidR="00367F48"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5F6AA994" w14:textId="168FBE7E"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Maternal &amp; Child Health</w:t>
            </w:r>
          </w:p>
        </w:tc>
        <w:tc>
          <w:tcPr>
            <w:tcW w:w="352" w:type="dxa"/>
            <w:shd w:val="clear" w:color="auto" w:fill="D6E3BC" w:themeFill="accent3" w:themeFillTint="66"/>
          </w:tcPr>
          <w:p w14:paraId="19F88901" w14:textId="067C5C02"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EACB6F7" w14:textId="6BE27DF5"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2F40622" w14:textId="6B0719E9"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69C2F7B" w14:textId="0A79EDDE"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00D62F2B" w14:textId="02A7189F"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33DC41EA" w14:textId="5F683D5D"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3D977D1" w14:textId="3D06FC11"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8D648AE" w14:textId="5000FC81"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FAF22CC" w14:textId="50E3C305"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CD6DDB3" w14:textId="4CBD6EB5"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EF0D85C"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67187F14" w14:textId="1A4CF211" w:rsidR="00C50377" w:rsidRPr="00E240A2" w:rsidRDefault="00C50377" w:rsidP="00E3004A">
            <w:pPr>
              <w:spacing w:before="120" w:after="120"/>
              <w:rPr>
                <w:rFonts w:cs="Arial"/>
              </w:rPr>
            </w:pPr>
            <w:r w:rsidRPr="00E240A2">
              <w:rPr>
                <w:rFonts w:cs="Arial"/>
              </w:rPr>
              <w:t>91</w:t>
            </w:r>
          </w:p>
        </w:tc>
        <w:tc>
          <w:tcPr>
            <w:tcW w:w="4111" w:type="dxa"/>
          </w:tcPr>
          <w:p w14:paraId="31D0217F" w14:textId="14EF47A0"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Facilitate professional networking opportunities for service providers and educators to help them to connect, share information and collectively improve outcomes for children and young people in Maroondah, including the Maroondah Youth Service Providers Network.</w:t>
            </w:r>
          </w:p>
        </w:tc>
        <w:tc>
          <w:tcPr>
            <w:tcW w:w="2382" w:type="dxa"/>
          </w:tcPr>
          <w:p w14:paraId="18A1C8F3" w14:textId="3A9B899C"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11A6D484" w14:textId="7BFB0042"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833954F" w14:textId="6745D4F7"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DF3CADE" w14:textId="7D0804A2"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CBA9851" w14:textId="37A6B330"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D722407" w14:textId="1135077D"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EDD211F" w14:textId="3A6D1217"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44C706A" w14:textId="055BC15E"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381574B" w14:textId="2C15F1CA"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3FEA859" w14:textId="60E9A687"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B8D1879" w14:textId="7EA66234"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3E989A32"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8A92BBF" w14:textId="50126AF0" w:rsidR="00C50377" w:rsidRPr="00E240A2" w:rsidRDefault="00C50377" w:rsidP="00E3004A">
            <w:pPr>
              <w:spacing w:before="120" w:after="120"/>
              <w:rPr>
                <w:rFonts w:cs="Arial"/>
              </w:rPr>
            </w:pPr>
            <w:r w:rsidRPr="00E240A2">
              <w:rPr>
                <w:rFonts w:cs="Arial"/>
              </w:rPr>
              <w:t>92</w:t>
            </w:r>
          </w:p>
        </w:tc>
        <w:tc>
          <w:tcPr>
            <w:tcW w:w="4111" w:type="dxa"/>
          </w:tcPr>
          <w:p w14:paraId="7D000EA2" w14:textId="6D9D5160"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rPr>
              <w:t xml:space="preserve">Continue to coordinate and co-facilitate the state-wide Middle Years and Transitions Network, for professionals working in this space to share information, advocate and identify collaborative opportunities to improve outcomes for children and young people aged 6 to 12 years. </w:t>
            </w:r>
          </w:p>
        </w:tc>
        <w:tc>
          <w:tcPr>
            <w:tcW w:w="2382" w:type="dxa"/>
          </w:tcPr>
          <w:p w14:paraId="063E4B4D" w14:textId="4747C80F"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1EDB728F" w14:textId="27D2CEC7"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63C6AA85" w14:textId="5D536E46"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7889099" w14:textId="64BA664B"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D202715" w14:textId="5DF3368B"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58820E1" w14:textId="56805088"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12621FD3" w14:textId="139E49AD"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96B8B16" w14:textId="3A7D2446"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DC3B5FE" w14:textId="6DE574A2"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8299370" w14:textId="16B85793"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E09F213" w14:textId="39046B75" w:rsidR="00C50377" w:rsidRPr="00E240A2" w:rsidRDefault="00C50377"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1B970CDE"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7F603B17" w14:textId="799B4529" w:rsidR="00C50377" w:rsidRPr="00E240A2" w:rsidRDefault="00C50377" w:rsidP="00E3004A">
            <w:pPr>
              <w:spacing w:before="120" w:after="120"/>
              <w:rPr>
                <w:rFonts w:cs="Arial"/>
              </w:rPr>
            </w:pPr>
            <w:r w:rsidRPr="00E240A2">
              <w:rPr>
                <w:rFonts w:cs="Arial"/>
              </w:rPr>
              <w:t>93</w:t>
            </w:r>
          </w:p>
        </w:tc>
        <w:tc>
          <w:tcPr>
            <w:tcW w:w="4111" w:type="dxa"/>
          </w:tcPr>
          <w:p w14:paraId="55B08B2A" w14:textId="77777777" w:rsidR="00C50377"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Facilitate learning and development opportunities for professionals that work with children, young people and their families, to further develop their skills and knowledge base and build their capacity to deliver quality services.</w:t>
            </w:r>
          </w:p>
          <w:p w14:paraId="1EDB60EF" w14:textId="77777777" w:rsidR="00356FC2" w:rsidRDefault="00356FC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p>
          <w:p w14:paraId="29C7D3C6" w14:textId="70D7B8D9" w:rsidR="00356FC2" w:rsidRPr="00E240A2" w:rsidRDefault="00356FC2"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82" w:type="dxa"/>
          </w:tcPr>
          <w:p w14:paraId="7214147D" w14:textId="60A7EB77"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0762FD25" w14:textId="25011C88"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B96201F" w14:textId="36B06140"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95B417E" w14:textId="278FB7E8"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CEC5EE8" w14:textId="4F8F0916"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301C5D9" w14:textId="3D5C679C"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160FC7F6" w14:textId="1CFFA49D"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676EFB2" w14:textId="165AE5D1"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BD67CDE" w14:textId="382F410B"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E813E91" w14:textId="07DF0CBB"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F4A2C6C" w14:textId="12F80B39" w:rsidR="00C50377" w:rsidRPr="00E240A2" w:rsidRDefault="00C50377"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1D460D" w:rsidRPr="00E240A2" w14:paraId="77CAEB61" w14:textId="77777777" w:rsidTr="00F67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4C4114E1" w14:textId="48F5D41D" w:rsidR="001D460D" w:rsidRPr="00A135AA" w:rsidRDefault="001D460D" w:rsidP="0087195C">
            <w:pPr>
              <w:pStyle w:val="Heading2"/>
              <w:spacing w:before="120" w:after="120"/>
              <w:rPr>
                <w:b/>
                <w:bCs/>
                <w:i/>
                <w:iCs/>
                <w:sz w:val="24"/>
                <w:szCs w:val="24"/>
              </w:rPr>
            </w:pPr>
            <w:bookmarkStart w:id="25" w:name="_Toc163838270"/>
            <w:r w:rsidRPr="00A135AA">
              <w:rPr>
                <w:b/>
                <w:bCs/>
                <w:i/>
                <w:iCs/>
                <w:color w:val="FFFFFF" w:themeColor="background1"/>
                <w:sz w:val="24"/>
                <w:szCs w:val="22"/>
              </w:rPr>
              <w:lastRenderedPageBreak/>
              <w:t>EDUCATION AND CARE SECTOR</w:t>
            </w:r>
            <w:bookmarkEnd w:id="25"/>
          </w:p>
        </w:tc>
      </w:tr>
      <w:tr w:rsidR="00545368" w:rsidRPr="00E240A2" w14:paraId="20B3B72F"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3EB4DACE" w14:textId="77B20DD9" w:rsidR="00DD3EAD" w:rsidRPr="00E240A2" w:rsidRDefault="00DD3EAD" w:rsidP="00E3004A">
            <w:pPr>
              <w:spacing w:before="120" w:after="120"/>
              <w:rPr>
                <w:rFonts w:cs="Arial"/>
              </w:rPr>
            </w:pPr>
            <w:r w:rsidRPr="00E240A2">
              <w:rPr>
                <w:rFonts w:cs="Arial"/>
              </w:rPr>
              <w:t>94</w:t>
            </w:r>
          </w:p>
        </w:tc>
        <w:tc>
          <w:tcPr>
            <w:tcW w:w="4111" w:type="dxa"/>
            <w:shd w:val="clear" w:color="auto" w:fill="B8CCE4" w:themeFill="accent1" w:themeFillTint="66"/>
          </w:tcPr>
          <w:p w14:paraId="3B3AE056" w14:textId="04CA3E6A"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Provide a high-quality early childhood education and care service, inclusive of the needs of vulnerable families.</w:t>
            </w:r>
          </w:p>
        </w:tc>
        <w:tc>
          <w:tcPr>
            <w:tcW w:w="2382" w:type="dxa"/>
            <w:shd w:val="clear" w:color="auto" w:fill="B8CCE4" w:themeFill="accent1" w:themeFillTint="66"/>
          </w:tcPr>
          <w:p w14:paraId="5CBD125D" w14:textId="5DC9104B"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5C7672CB" w14:textId="0582F866"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71EBCFF" w14:textId="0C800ACB"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1456805" w14:textId="272AC7E4"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EB43213" w14:textId="2F434DDF"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1F1EDD4" w14:textId="440F27E6"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93DA4AB" w14:textId="147A6BC3"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CE33F56" w14:textId="3784DD13"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501B2F7" w14:textId="7F21F572"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D3B76B5" w14:textId="54D2048F"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D45FAD0" w14:textId="1805BC64"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1BF2D7C7"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14A40E5" w14:textId="2F190505" w:rsidR="00DD3EAD" w:rsidRPr="00E240A2" w:rsidRDefault="00DD3EAD" w:rsidP="00E3004A">
            <w:pPr>
              <w:spacing w:before="120" w:after="120"/>
              <w:rPr>
                <w:rFonts w:cs="Arial"/>
              </w:rPr>
            </w:pPr>
            <w:r w:rsidRPr="00E240A2">
              <w:rPr>
                <w:rFonts w:cs="Arial"/>
              </w:rPr>
              <w:t>95</w:t>
            </w:r>
          </w:p>
        </w:tc>
        <w:tc>
          <w:tcPr>
            <w:tcW w:w="4111" w:type="dxa"/>
            <w:shd w:val="clear" w:color="auto" w:fill="DBE5F1" w:themeFill="accent1" w:themeFillTint="33"/>
          </w:tcPr>
          <w:p w14:paraId="58A85899" w14:textId="6DE26F99"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Support the Maroondah Integrated Kindergartens Association central enrolment system for sessional kindergartens in Maroondah.</w:t>
            </w:r>
          </w:p>
        </w:tc>
        <w:tc>
          <w:tcPr>
            <w:tcW w:w="2382" w:type="dxa"/>
            <w:shd w:val="clear" w:color="auto" w:fill="DBE5F1" w:themeFill="accent1" w:themeFillTint="33"/>
          </w:tcPr>
          <w:p w14:paraId="4D5BC364" w14:textId="22E0382B"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5463BD0D" w14:textId="0ED79F91"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15880E1" w14:textId="01113E45"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B54F376" w14:textId="0D8E8036"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50CA06D" w14:textId="2ED9525D"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0735607" w14:textId="62398859"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43B841FB" w14:textId="54309642"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EC80231" w14:textId="670154EA"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A08DAA2" w14:textId="39238746"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0B8419C" w14:textId="23096259"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7B9BF76" w14:textId="3A0EA29C"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7E53301C"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167D0A24" w14:textId="5E810FF0" w:rsidR="00DD3EAD" w:rsidRPr="00E240A2" w:rsidRDefault="00DD3EAD" w:rsidP="00E3004A">
            <w:pPr>
              <w:spacing w:before="120" w:after="120"/>
              <w:rPr>
                <w:rFonts w:cs="Arial"/>
              </w:rPr>
            </w:pPr>
            <w:r w:rsidRPr="00E240A2">
              <w:rPr>
                <w:rFonts w:cs="Arial"/>
              </w:rPr>
              <w:t>96</w:t>
            </w:r>
          </w:p>
        </w:tc>
        <w:tc>
          <w:tcPr>
            <w:tcW w:w="4111" w:type="dxa"/>
            <w:shd w:val="clear" w:color="auto" w:fill="B8CCE4" w:themeFill="accent1" w:themeFillTint="66"/>
          </w:tcPr>
          <w:p w14:paraId="55FACD82" w14:textId="184D5F27"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Undertake full service needs analysis with reviews as required, for Victorian Government 3 and 4 year old kindergarten reforms to inform the impact for our community, impact on infrastructure and advocacy needs for funding to enable these reforms in Maroondah.</w:t>
            </w:r>
          </w:p>
        </w:tc>
        <w:tc>
          <w:tcPr>
            <w:tcW w:w="2382" w:type="dxa"/>
            <w:shd w:val="clear" w:color="auto" w:fill="B8CCE4" w:themeFill="accent1" w:themeFillTint="66"/>
          </w:tcPr>
          <w:p w14:paraId="13AEBE7D" w14:textId="77777777" w:rsidR="00367F48"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r w:rsidR="00367F48">
              <w:rPr>
                <w:rFonts w:cs="Arial"/>
                <w:b/>
                <w:bCs/>
                <w:color w:val="000000"/>
              </w:rPr>
              <w:t xml:space="preserve"> </w:t>
            </w:r>
          </w:p>
          <w:p w14:paraId="11AAEA8B" w14:textId="5B9AB40E" w:rsidR="00DD3EAD" w:rsidRPr="00E240A2" w:rsidRDefault="00ED6D59"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rPr>
              <w:t>Projects &amp; Asset Management</w:t>
            </w:r>
          </w:p>
        </w:tc>
        <w:tc>
          <w:tcPr>
            <w:tcW w:w="352" w:type="dxa"/>
            <w:shd w:val="clear" w:color="auto" w:fill="D6E3BC" w:themeFill="accent3" w:themeFillTint="66"/>
          </w:tcPr>
          <w:p w14:paraId="64F482B4" w14:textId="4982DDCA"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134713AD" w14:textId="3C837137"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8CA96FC" w14:textId="199B14DD"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F0F11CB" w14:textId="6D7C1981"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02A8732" w14:textId="4CEB650C"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A9132BF" w14:textId="7D904882"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F54C253" w14:textId="233AAA8D"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1AFB275" w14:textId="1CAD9880"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C5E1736" w14:textId="4AC01F98"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0AD2AE4" w14:textId="4788F3CB"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75C690AC"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CE49E24" w14:textId="6BFD89F6" w:rsidR="00DD3EAD" w:rsidRPr="00E240A2" w:rsidRDefault="00DD3EAD" w:rsidP="00E3004A">
            <w:pPr>
              <w:spacing w:before="120" w:after="120"/>
              <w:rPr>
                <w:rFonts w:cs="Arial"/>
              </w:rPr>
            </w:pPr>
            <w:r w:rsidRPr="00E240A2">
              <w:rPr>
                <w:rFonts w:cs="Arial"/>
              </w:rPr>
              <w:t>97</w:t>
            </w:r>
          </w:p>
        </w:tc>
        <w:tc>
          <w:tcPr>
            <w:tcW w:w="4111" w:type="dxa"/>
            <w:shd w:val="clear" w:color="auto" w:fill="DBE5F1" w:themeFill="accent1" w:themeFillTint="33"/>
          </w:tcPr>
          <w:p w14:paraId="6993C489" w14:textId="78A28CB0"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Work in partnership to plan for the Victorian Government 3 and 4 year old kindergarten reforms, including advocating for funding at all levels of Government for new and redeveloped facilities to enable these reforms in Maroondah.</w:t>
            </w:r>
          </w:p>
        </w:tc>
        <w:tc>
          <w:tcPr>
            <w:tcW w:w="2382" w:type="dxa"/>
            <w:shd w:val="clear" w:color="auto" w:fill="DBE5F1" w:themeFill="accent1" w:themeFillTint="33"/>
          </w:tcPr>
          <w:p w14:paraId="0662BAD7" w14:textId="77777777" w:rsidR="00367F48"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b/>
                <w:bCs/>
                <w:color w:val="000000"/>
              </w:rPr>
              <w:t>Youth &amp; Children's Services</w:t>
            </w:r>
          </w:p>
          <w:p w14:paraId="64E7A68A" w14:textId="18108653" w:rsidR="00DD3EAD" w:rsidRPr="00E240A2" w:rsidRDefault="00ED6D59"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Projects &amp; Asset Management</w:t>
            </w:r>
          </w:p>
        </w:tc>
        <w:tc>
          <w:tcPr>
            <w:tcW w:w="352" w:type="dxa"/>
            <w:shd w:val="clear" w:color="auto" w:fill="D6E3BC" w:themeFill="accent3" w:themeFillTint="66"/>
          </w:tcPr>
          <w:p w14:paraId="25ECF61E" w14:textId="7C2C1360"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0EAAABA7" w14:textId="41F04701"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487D579" w14:textId="39E0D864"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2A155874" w14:textId="01DA44CE"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FEF1749" w14:textId="2D8E4976"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25D0763" w14:textId="46A4F74E"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5F13FD3" w14:textId="41B04819"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32A59D8" w14:textId="22CABBFA"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AC5854A" w14:textId="569A37F1"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06974F36" w14:textId="7560F562"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3F2E4B52"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11E2CAD1" w14:textId="23B2B2D4" w:rsidR="00DD3EAD" w:rsidRPr="00E240A2" w:rsidRDefault="00DD3EAD" w:rsidP="00E3004A">
            <w:pPr>
              <w:spacing w:before="120" w:after="120"/>
              <w:rPr>
                <w:rFonts w:cs="Arial"/>
              </w:rPr>
            </w:pPr>
            <w:r w:rsidRPr="00E240A2">
              <w:rPr>
                <w:rFonts w:cs="Arial"/>
              </w:rPr>
              <w:t>98</w:t>
            </w:r>
          </w:p>
        </w:tc>
        <w:tc>
          <w:tcPr>
            <w:tcW w:w="4111" w:type="dxa"/>
            <w:shd w:val="clear" w:color="auto" w:fill="B8CCE4" w:themeFill="accent1" w:themeFillTint="66"/>
          </w:tcPr>
          <w:p w14:paraId="448B7078" w14:textId="19833D2B"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Work with key stakeholders to explore and implement strategies to improve outcomes during key life stage transitions, including from kindergarten to primary school, primary school to secondary school, and education to workforce.</w:t>
            </w:r>
          </w:p>
        </w:tc>
        <w:tc>
          <w:tcPr>
            <w:tcW w:w="2382" w:type="dxa"/>
            <w:shd w:val="clear" w:color="auto" w:fill="B8CCE4" w:themeFill="accent1" w:themeFillTint="66"/>
          </w:tcPr>
          <w:p w14:paraId="34667C71" w14:textId="5ACE5F67"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Community Services</w:t>
            </w:r>
          </w:p>
        </w:tc>
        <w:tc>
          <w:tcPr>
            <w:tcW w:w="352" w:type="dxa"/>
            <w:shd w:val="clear" w:color="auto" w:fill="D6E3BC" w:themeFill="accent3" w:themeFillTint="66"/>
          </w:tcPr>
          <w:p w14:paraId="5AC0D484" w14:textId="3A2EE8E1"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32A5A126" w14:textId="34A8E03F"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723F670" w14:textId="4DAFA8ED"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59B1F30A" w14:textId="66F07658"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AC5A3FF" w14:textId="31F8FD8A"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2B312D8D" w14:textId="38235C5E"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8AD51BE" w14:textId="3F9B55B2"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C259F7E" w14:textId="45335572"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A648AD3" w14:textId="5D61D0B4"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E2EA9A0" w14:textId="0C905E83"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66D36350" w14:textId="77777777" w:rsidTr="002D2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79681DD" w14:textId="19868841" w:rsidR="00DD3EAD" w:rsidRPr="00E240A2" w:rsidRDefault="00DD3EAD" w:rsidP="00E3004A">
            <w:pPr>
              <w:spacing w:before="120" w:after="120"/>
              <w:rPr>
                <w:rFonts w:cs="Arial"/>
              </w:rPr>
            </w:pPr>
            <w:r w:rsidRPr="00E240A2">
              <w:rPr>
                <w:rFonts w:cs="Arial"/>
              </w:rPr>
              <w:t>99</w:t>
            </w:r>
          </w:p>
        </w:tc>
        <w:tc>
          <w:tcPr>
            <w:tcW w:w="4111" w:type="dxa"/>
            <w:shd w:val="clear" w:color="auto" w:fill="DBE5F1" w:themeFill="accent1" w:themeFillTint="33"/>
          </w:tcPr>
          <w:p w14:paraId="1400F92B" w14:textId="5925F616"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Work in partnership with the Victorian Government to deliver the Maroondah Positive Education Network, which aims to improve individual and collective wellbeing of students, staff, parents and the wider community. </w:t>
            </w:r>
          </w:p>
        </w:tc>
        <w:tc>
          <w:tcPr>
            <w:tcW w:w="2382" w:type="dxa"/>
            <w:shd w:val="clear" w:color="auto" w:fill="DBE5F1" w:themeFill="accent1" w:themeFillTint="33"/>
          </w:tcPr>
          <w:p w14:paraId="0463A018" w14:textId="205E86FB"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7D017868" w14:textId="656D0E9E"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C7516C2" w14:textId="23D6AF86"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2F6D662" w14:textId="7E185F46"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28B5981" w14:textId="080BF818"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6F54C8E" w14:textId="4E396757"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7B86C13F" w14:textId="0B3E5E68"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BB080AC" w14:textId="72B88189"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3D45512D" w14:textId="2B4E6918"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27480D95" w14:textId="7A228F2A"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23DC5A1" w14:textId="1ADB291C" w:rsidR="00DD3EAD" w:rsidRPr="00E240A2" w:rsidRDefault="00DD3E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1382008B" w14:textId="77777777" w:rsidTr="002D2B4D">
        <w:tc>
          <w:tcPr>
            <w:cnfStyle w:val="001000000000" w:firstRow="0" w:lastRow="0" w:firstColumn="1" w:lastColumn="0" w:oddVBand="0" w:evenVBand="0" w:oddHBand="0" w:evenHBand="0" w:firstRowFirstColumn="0" w:firstRowLastColumn="0" w:lastRowFirstColumn="0" w:lastRowLastColumn="0"/>
            <w:tcW w:w="675" w:type="dxa"/>
          </w:tcPr>
          <w:p w14:paraId="21740F68" w14:textId="64C4CB8B" w:rsidR="00DD3EAD" w:rsidRPr="00E240A2" w:rsidRDefault="00DD3EAD" w:rsidP="00E3004A">
            <w:pPr>
              <w:spacing w:before="120" w:after="120"/>
              <w:rPr>
                <w:rFonts w:cs="Arial"/>
              </w:rPr>
            </w:pPr>
            <w:r w:rsidRPr="00E240A2">
              <w:rPr>
                <w:rFonts w:cs="Arial"/>
              </w:rPr>
              <w:t>100</w:t>
            </w:r>
          </w:p>
        </w:tc>
        <w:tc>
          <w:tcPr>
            <w:tcW w:w="4111" w:type="dxa"/>
            <w:shd w:val="clear" w:color="auto" w:fill="B8CCE4" w:themeFill="accent1" w:themeFillTint="66"/>
          </w:tcPr>
          <w:p w14:paraId="7C7FDD86" w14:textId="6CC1926C"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Subject to external funding, provide the School Focused Youth Service to support students in upper primary school or secondary school in Maroondah that are vulnerable to disengagement from education to re-engage in education, training or career pathways. </w:t>
            </w:r>
          </w:p>
        </w:tc>
        <w:tc>
          <w:tcPr>
            <w:tcW w:w="2382" w:type="dxa"/>
            <w:shd w:val="clear" w:color="auto" w:fill="B8CCE4" w:themeFill="accent1" w:themeFillTint="66"/>
          </w:tcPr>
          <w:p w14:paraId="5062483A" w14:textId="591B2DE6"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b/>
                <w:bCs/>
                <w:color w:val="000000"/>
              </w:rPr>
              <w:t>Youth &amp; Children's Services</w:t>
            </w:r>
          </w:p>
        </w:tc>
        <w:tc>
          <w:tcPr>
            <w:tcW w:w="352" w:type="dxa"/>
            <w:shd w:val="clear" w:color="auto" w:fill="D6E3BC" w:themeFill="accent3" w:themeFillTint="66"/>
          </w:tcPr>
          <w:p w14:paraId="6579BE4C" w14:textId="02BCA35B"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A8652AA" w14:textId="19D38286"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E1DEA32" w14:textId="62430574"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CAE60F9" w14:textId="40351B84"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8CAFE03" w14:textId="506D71C4"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E7F6C7D" w14:textId="11B24BBD"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2971E87B" w14:textId="00105BD8"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1F06DE9" w14:textId="0EA01A34"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4FB53219" w14:textId="2F1A013A"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54FDA98" w14:textId="13ADE861" w:rsidR="00DD3EAD" w:rsidRPr="00E240A2" w:rsidRDefault="00DD3EAD"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r>
      <w:tr w:rsidR="001D460D" w:rsidRPr="00E240A2" w14:paraId="435184A4" w14:textId="77777777" w:rsidTr="005B6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6" w:type="dxa"/>
            <w:gridSpan w:val="13"/>
          </w:tcPr>
          <w:p w14:paraId="07F7AA6B" w14:textId="0CB24A49" w:rsidR="001D460D" w:rsidRPr="00A135AA" w:rsidRDefault="001D460D" w:rsidP="0087195C">
            <w:pPr>
              <w:pStyle w:val="Heading2"/>
              <w:spacing w:before="120" w:after="120"/>
              <w:rPr>
                <w:b/>
                <w:bCs/>
                <w:i/>
                <w:iCs/>
                <w:sz w:val="22"/>
                <w:szCs w:val="22"/>
              </w:rPr>
            </w:pPr>
            <w:bookmarkStart w:id="26" w:name="_Toc163838271"/>
            <w:r w:rsidRPr="00A135AA">
              <w:rPr>
                <w:b/>
                <w:bCs/>
                <w:i/>
                <w:iCs/>
                <w:color w:val="FFFFFF" w:themeColor="background1"/>
                <w:sz w:val="24"/>
                <w:szCs w:val="22"/>
              </w:rPr>
              <w:lastRenderedPageBreak/>
              <w:t>COMMUNICATIONS</w:t>
            </w:r>
            <w:bookmarkEnd w:id="26"/>
          </w:p>
        </w:tc>
      </w:tr>
      <w:tr w:rsidR="00545368" w:rsidRPr="00E240A2" w14:paraId="00F761A5"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6C571760" w14:textId="4AE9984B" w:rsidR="0028357E" w:rsidRPr="00AE0582" w:rsidRDefault="0028357E" w:rsidP="00E3004A">
            <w:pPr>
              <w:spacing w:before="120" w:after="120"/>
              <w:rPr>
                <w:rFonts w:cs="Arial"/>
              </w:rPr>
            </w:pPr>
            <w:r w:rsidRPr="00AE0582">
              <w:rPr>
                <w:rFonts w:cs="Arial"/>
              </w:rPr>
              <w:t>101</w:t>
            </w:r>
          </w:p>
        </w:tc>
        <w:tc>
          <w:tcPr>
            <w:tcW w:w="4111" w:type="dxa"/>
          </w:tcPr>
          <w:p w14:paraId="64289D8E" w14:textId="7E8449C3"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Continue to deliver Council's online Maroondah Children and Families Newsletter, providing trusted and targeted information to families about services, activities and engagement opportunities available to them in the local community.</w:t>
            </w:r>
          </w:p>
        </w:tc>
        <w:tc>
          <w:tcPr>
            <w:tcW w:w="2382" w:type="dxa"/>
          </w:tcPr>
          <w:p w14:paraId="5D36709D" w14:textId="77777777" w:rsidR="00367F48"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rFonts w:cs="Arial"/>
                <w:b/>
                <w:bCs/>
                <w:color w:val="000000"/>
              </w:rPr>
            </w:pPr>
            <w:r w:rsidRPr="00E240A2">
              <w:rPr>
                <w:rFonts w:cs="Arial"/>
                <w:b/>
                <w:bCs/>
                <w:color w:val="000000"/>
              </w:rPr>
              <w:t>Youth &amp; Children's Services</w:t>
            </w:r>
          </w:p>
          <w:p w14:paraId="7452AA53" w14:textId="77777777" w:rsidR="00367F48"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color w:val="000000"/>
              </w:rPr>
              <w:t>Maternal &amp; Child Health</w:t>
            </w:r>
          </w:p>
          <w:p w14:paraId="05314F25" w14:textId="526E80DE"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Communications &amp; Citizen Experience</w:t>
            </w:r>
          </w:p>
        </w:tc>
        <w:tc>
          <w:tcPr>
            <w:tcW w:w="352" w:type="dxa"/>
            <w:shd w:val="clear" w:color="auto" w:fill="D6E3BC" w:themeFill="accent3" w:themeFillTint="66"/>
          </w:tcPr>
          <w:p w14:paraId="4FB5E9E6" w14:textId="33FC84FC"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0DB03E2" w14:textId="79869880"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D30BB16" w14:textId="3B95685A"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186077F" w14:textId="6DD1164A"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5DDA5812" w14:textId="09510DAC"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1C718894" w14:textId="05862B79"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A9147AB" w14:textId="073E65FA"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27743E9" w14:textId="7FDAD0F4"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747524D9" w14:textId="088F1622"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D13858D" w14:textId="7450C2A2"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545368" w:rsidRPr="00E240A2" w14:paraId="46AACCF4"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80B3837" w14:textId="5947A81A" w:rsidR="0028357E" w:rsidRPr="00AE0582" w:rsidRDefault="0028357E" w:rsidP="00E3004A">
            <w:pPr>
              <w:spacing w:before="120" w:after="120"/>
              <w:rPr>
                <w:rFonts w:cs="Arial"/>
              </w:rPr>
            </w:pPr>
            <w:r w:rsidRPr="00AE0582">
              <w:rPr>
                <w:rFonts w:cs="Arial"/>
              </w:rPr>
              <w:t>102</w:t>
            </w:r>
          </w:p>
        </w:tc>
        <w:tc>
          <w:tcPr>
            <w:tcW w:w="4111" w:type="dxa"/>
          </w:tcPr>
          <w:p w14:paraId="11787691" w14:textId="2D08D2FA"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Support families of children in Maroondah to easily access information online about services, activities and topics of interest, by enhancing relevant content on Council's website and social media channels, and developing online resources designed to meet their needs.</w:t>
            </w:r>
          </w:p>
        </w:tc>
        <w:tc>
          <w:tcPr>
            <w:tcW w:w="2382" w:type="dxa"/>
          </w:tcPr>
          <w:p w14:paraId="2DBC7C15" w14:textId="77777777" w:rsidR="00367F48"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b/>
                <w:bCs/>
                <w:color w:val="000000"/>
              </w:rPr>
              <w:t>Youth &amp; Children's Services</w:t>
            </w:r>
          </w:p>
          <w:p w14:paraId="1269AADC" w14:textId="77777777" w:rsidR="00367F48"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color w:val="000000"/>
              </w:rPr>
            </w:pPr>
            <w:r w:rsidRPr="00E240A2">
              <w:rPr>
                <w:rFonts w:cs="Arial"/>
                <w:color w:val="000000"/>
              </w:rPr>
              <w:t>Maternal &amp; Child Health</w:t>
            </w:r>
          </w:p>
          <w:p w14:paraId="55695152" w14:textId="5F4FC5F1"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Communications &amp; Citizen Experience</w:t>
            </w:r>
          </w:p>
        </w:tc>
        <w:tc>
          <w:tcPr>
            <w:tcW w:w="352" w:type="dxa"/>
            <w:shd w:val="clear" w:color="auto" w:fill="D6E3BC" w:themeFill="accent3" w:themeFillTint="66"/>
          </w:tcPr>
          <w:p w14:paraId="44619CEB" w14:textId="7C397121"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6FCDACF3" w14:textId="42B607A8"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4070CE5A" w14:textId="5C509DDB"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2A93813" w14:textId="1BC4D4FE"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0D90186" w14:textId="692BE678"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501C5C9A" w14:textId="54356D66"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6B196193" w14:textId="20B2B9CC"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7C1383E" w14:textId="038E957D"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A977578" w14:textId="10098FBD"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7F82595A" w14:textId="59DC0965"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1FF4BE88" w14:textId="77777777" w:rsidTr="00405A51">
        <w:tc>
          <w:tcPr>
            <w:cnfStyle w:val="001000000000" w:firstRow="0" w:lastRow="0" w:firstColumn="1" w:lastColumn="0" w:oddVBand="0" w:evenVBand="0" w:oddHBand="0" w:evenHBand="0" w:firstRowFirstColumn="0" w:firstRowLastColumn="0" w:lastRowFirstColumn="0" w:lastRowLastColumn="0"/>
            <w:tcW w:w="675" w:type="dxa"/>
          </w:tcPr>
          <w:p w14:paraId="7CAE6756" w14:textId="69614952" w:rsidR="0028357E" w:rsidRPr="00AE0582" w:rsidRDefault="0028357E" w:rsidP="00E3004A">
            <w:pPr>
              <w:spacing w:before="120" w:after="120"/>
              <w:rPr>
                <w:rFonts w:cs="Arial"/>
              </w:rPr>
            </w:pPr>
            <w:r w:rsidRPr="00AE0582">
              <w:rPr>
                <w:rFonts w:cs="Arial"/>
              </w:rPr>
              <w:t>103</w:t>
            </w:r>
          </w:p>
        </w:tc>
        <w:tc>
          <w:tcPr>
            <w:tcW w:w="4111" w:type="dxa"/>
          </w:tcPr>
          <w:p w14:paraId="49BF5C28" w14:textId="5446C2A1"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 xml:space="preserve">Provide a range of engaging and interactive online services and resources to support young people and their families to easily access and engage with information, services and opportunities, including the </w:t>
            </w:r>
            <w:proofErr w:type="spellStart"/>
            <w:r w:rsidRPr="00E240A2">
              <w:rPr>
                <w:rFonts w:cs="Arial"/>
                <w:color w:val="000000"/>
              </w:rPr>
              <w:t>ConnectUs</w:t>
            </w:r>
            <w:proofErr w:type="spellEnd"/>
            <w:r w:rsidRPr="00E240A2">
              <w:rPr>
                <w:rFonts w:cs="Arial"/>
                <w:color w:val="000000"/>
              </w:rPr>
              <w:t xml:space="preserve"> online service directory in partnership with Knox and Yarra Ranges Councils.</w:t>
            </w:r>
          </w:p>
        </w:tc>
        <w:tc>
          <w:tcPr>
            <w:tcW w:w="2382" w:type="dxa"/>
          </w:tcPr>
          <w:p w14:paraId="2C5722E7" w14:textId="77777777" w:rsidR="00367F48"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rPr>
            </w:pPr>
            <w:r w:rsidRPr="00E240A2">
              <w:rPr>
                <w:rFonts w:cs="Arial"/>
                <w:b/>
                <w:bCs/>
                <w:color w:val="000000"/>
              </w:rPr>
              <w:t>Youth &amp; Children's Services</w:t>
            </w:r>
          </w:p>
          <w:p w14:paraId="4D3F4592" w14:textId="1184BD19"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E240A2">
              <w:rPr>
                <w:rFonts w:cs="Arial"/>
                <w:color w:val="000000"/>
              </w:rPr>
              <w:t>Communications &amp; Citizen Experience</w:t>
            </w:r>
          </w:p>
        </w:tc>
        <w:tc>
          <w:tcPr>
            <w:tcW w:w="352" w:type="dxa"/>
            <w:shd w:val="clear" w:color="auto" w:fill="D6E3BC" w:themeFill="accent3" w:themeFillTint="66"/>
          </w:tcPr>
          <w:p w14:paraId="0F5CC01E" w14:textId="1A5E5859"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442FCB6" w14:textId="3070051B"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48E5CCB3" w14:textId="5480AE2E"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32EACF29" w14:textId="67A6FE97"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751A3374" w14:textId="0C81C591"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0934E7FF" w14:textId="698515ED"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4DB4E90B" w14:textId="31A72587"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05D28CF" w14:textId="74576C41"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00F35090" w14:textId="58E0ED00"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166631B" w14:textId="47F10EB6" w:rsidR="0028357E" w:rsidRPr="00E240A2" w:rsidRDefault="0028357E" w:rsidP="00E3004A">
            <w:pPr>
              <w:spacing w:before="120" w:after="120"/>
              <w:cnfStyle w:val="000000000000" w:firstRow="0" w:lastRow="0" w:firstColumn="0" w:lastColumn="0" w:oddVBand="0" w:evenVBand="0" w:oddHBand="0" w:evenHBand="0" w:firstRowFirstColumn="0" w:firstRowLastColumn="0" w:lastRowFirstColumn="0" w:lastRowLastColumn="0"/>
              <w:rPr>
                <w:b/>
                <w:bCs/>
              </w:rPr>
            </w:pPr>
            <w:r w:rsidRPr="00E240A2">
              <w:rPr>
                <w:rFonts w:ascii="Calibri" w:hAnsi="Calibri" w:cs="Calibri"/>
                <w:b/>
                <w:bCs/>
                <w:color w:val="000000"/>
              </w:rPr>
              <w:t> </w:t>
            </w:r>
          </w:p>
        </w:tc>
      </w:tr>
      <w:tr w:rsidR="00276792" w:rsidRPr="00E240A2" w14:paraId="31D7E343" w14:textId="77777777" w:rsidTr="00405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843F4BA" w14:textId="05CE43AC" w:rsidR="0028357E" w:rsidRPr="00AE0582" w:rsidRDefault="0028357E" w:rsidP="00E3004A">
            <w:pPr>
              <w:spacing w:before="120" w:after="120"/>
              <w:rPr>
                <w:rFonts w:cs="Arial"/>
              </w:rPr>
            </w:pPr>
            <w:r w:rsidRPr="00AE0582">
              <w:rPr>
                <w:rFonts w:cs="Arial"/>
              </w:rPr>
              <w:t>104</w:t>
            </w:r>
          </w:p>
        </w:tc>
        <w:tc>
          <w:tcPr>
            <w:tcW w:w="4111" w:type="dxa"/>
          </w:tcPr>
          <w:p w14:paraId="72106A85" w14:textId="5506D202"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 xml:space="preserve">Explore opportunities to strengthen Council's communication channels and methods with children, young people and families about the range of services and opportunities available to them across Maroondah.  </w:t>
            </w:r>
          </w:p>
        </w:tc>
        <w:tc>
          <w:tcPr>
            <w:tcW w:w="2382" w:type="dxa"/>
          </w:tcPr>
          <w:p w14:paraId="375D2D7E" w14:textId="77777777" w:rsidR="00367F48"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Communications &amp; Citizen Experience</w:t>
            </w:r>
          </w:p>
          <w:p w14:paraId="1B7CAB00" w14:textId="77777777" w:rsidR="00367F48"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Youth &amp; Children's Services</w:t>
            </w:r>
          </w:p>
          <w:p w14:paraId="24F770EC" w14:textId="77777777" w:rsidR="00367F48"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b/>
                <w:bCs/>
                <w:color w:val="000000"/>
              </w:rPr>
            </w:pPr>
            <w:r w:rsidRPr="00E240A2">
              <w:rPr>
                <w:rFonts w:cs="Arial"/>
                <w:b/>
                <w:bCs/>
                <w:color w:val="000000"/>
              </w:rPr>
              <w:t>Maternal &amp; Child Health</w:t>
            </w:r>
          </w:p>
          <w:p w14:paraId="7AD3602E" w14:textId="070D515F"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40A2">
              <w:rPr>
                <w:rFonts w:cs="Arial"/>
                <w:color w:val="000000"/>
              </w:rPr>
              <w:t>Community Wellbeing</w:t>
            </w:r>
          </w:p>
        </w:tc>
        <w:tc>
          <w:tcPr>
            <w:tcW w:w="352" w:type="dxa"/>
            <w:shd w:val="clear" w:color="auto" w:fill="D6E3BC" w:themeFill="accent3" w:themeFillTint="66"/>
          </w:tcPr>
          <w:p w14:paraId="1A1DCC42" w14:textId="5DD8067D"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431CA16" w14:textId="437DE33F"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052253C3" w14:textId="4F83BFB4"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D6E3BC" w:themeFill="accent3" w:themeFillTint="66"/>
          </w:tcPr>
          <w:p w14:paraId="10F401EF" w14:textId="353EA408" w:rsidR="0028357E" w:rsidRPr="00E240A2" w:rsidRDefault="00454F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D6E3BC" w:themeFill="accent3" w:themeFillTint="66"/>
          </w:tcPr>
          <w:p w14:paraId="7BFAFA19" w14:textId="14A6CEDE"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2" w:type="dxa"/>
            <w:shd w:val="clear" w:color="auto" w:fill="D6E3BC" w:themeFill="accent3" w:themeFillTint="66"/>
          </w:tcPr>
          <w:p w14:paraId="66598DD6" w14:textId="5E5ADEC2"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14A33538" w14:textId="5F209696"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543D5D17" w14:textId="235A96B7" w:rsidR="0028357E" w:rsidRPr="00E240A2" w:rsidRDefault="00454FAD"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Wingdings" w:hAnsi="Wingdings" w:cs="Calibri"/>
                <w:b/>
                <w:bCs/>
                <w:color w:val="000000"/>
              </w:rPr>
              <w:t>ü</w:t>
            </w:r>
          </w:p>
        </w:tc>
        <w:tc>
          <w:tcPr>
            <w:tcW w:w="353" w:type="dxa"/>
            <w:shd w:val="clear" w:color="auto" w:fill="B6DDE8" w:themeFill="accent5" w:themeFillTint="66"/>
          </w:tcPr>
          <w:p w14:paraId="51291A97" w14:textId="5F89CF3D"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c>
          <w:tcPr>
            <w:tcW w:w="353" w:type="dxa"/>
            <w:shd w:val="clear" w:color="auto" w:fill="B6DDE8" w:themeFill="accent5" w:themeFillTint="66"/>
          </w:tcPr>
          <w:p w14:paraId="30EDE787" w14:textId="44E03ABE" w:rsidR="0028357E" w:rsidRPr="00E240A2" w:rsidRDefault="0028357E" w:rsidP="00E3004A">
            <w:pPr>
              <w:spacing w:before="120" w:after="120"/>
              <w:cnfStyle w:val="000000100000" w:firstRow="0" w:lastRow="0" w:firstColumn="0" w:lastColumn="0" w:oddVBand="0" w:evenVBand="0" w:oddHBand="1" w:evenHBand="0" w:firstRowFirstColumn="0" w:firstRowLastColumn="0" w:lastRowFirstColumn="0" w:lastRowLastColumn="0"/>
              <w:rPr>
                <w:b/>
                <w:bCs/>
              </w:rPr>
            </w:pPr>
            <w:r w:rsidRPr="00E240A2">
              <w:rPr>
                <w:rFonts w:ascii="Calibri" w:hAnsi="Calibri" w:cs="Calibri"/>
                <w:b/>
                <w:bCs/>
                <w:color w:val="000000"/>
              </w:rPr>
              <w:t> </w:t>
            </w:r>
          </w:p>
        </w:tc>
      </w:tr>
    </w:tbl>
    <w:p w14:paraId="22F4A8B0" w14:textId="72FC0F67" w:rsidR="00996516" w:rsidRDefault="00996516">
      <w:r>
        <w:br w:type="page"/>
      </w:r>
    </w:p>
    <w:p w14:paraId="3DEC20F5" w14:textId="4772EE98" w:rsidR="00B57123" w:rsidRPr="001D5BA1" w:rsidRDefault="00995237">
      <w:pPr>
        <w:rPr>
          <w:rFonts w:cs="Arial"/>
        </w:rPr>
      </w:pPr>
      <w:r>
        <w:rPr>
          <w:rFonts w:cs="Arial"/>
          <w:noProof/>
          <w:lang w:val="en-US" w:eastAsia="zh-TW"/>
        </w:rPr>
        <w:lastRenderedPageBreak/>
        <w:drawing>
          <wp:anchor distT="0" distB="0" distL="114300" distR="114300" simplePos="0" relativeHeight="251673600" behindDoc="0" locked="0" layoutInCell="1" allowOverlap="1" wp14:anchorId="1F38102B" wp14:editId="70CC7E0B">
            <wp:simplePos x="0" y="0"/>
            <wp:positionH relativeFrom="column">
              <wp:posOffset>-457200</wp:posOffset>
            </wp:positionH>
            <wp:positionV relativeFrom="page">
              <wp:posOffset>0</wp:posOffset>
            </wp:positionV>
            <wp:extent cx="7552800" cy="10681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p>
    <w:p w14:paraId="26B928D4" w14:textId="171FC4EA" w:rsidR="00996516" w:rsidRPr="00996516" w:rsidRDefault="00E62A76" w:rsidP="006122B0">
      <w:pPr>
        <w:pStyle w:val="NoSpacing"/>
        <w:rPr>
          <w:rFonts w:cs="Arial"/>
        </w:rPr>
      </w:pPr>
      <w:r>
        <w:rPr>
          <w:rFonts w:cs="Arial"/>
          <w:noProof/>
          <w:lang w:eastAsia="en-AU"/>
        </w:rPr>
        <w:pict w14:anchorId="09F96C4F">
          <v:rect id="_x0000_s1037" style="position:absolute;margin-left:6.5pt;margin-top:729.75pt;width:526.6pt;height:57.75pt;z-index:251671552;mso-position-horizontal:absolute" stroked="f"/>
        </w:pict>
      </w:r>
    </w:p>
    <w:sectPr w:rsidR="00996516" w:rsidRPr="00996516" w:rsidSect="001D5BA1">
      <w:footerReference w:type="even"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5C93" w14:textId="77777777" w:rsidR="00847110" w:rsidRDefault="00847110" w:rsidP="006122B0">
      <w:r>
        <w:separator/>
      </w:r>
    </w:p>
  </w:endnote>
  <w:endnote w:type="continuationSeparator" w:id="0">
    <w:p w14:paraId="7207E051" w14:textId="77777777" w:rsidR="00847110" w:rsidRDefault="00847110"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Gotham Book">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AC99" w14:textId="77777777" w:rsidR="00D01807" w:rsidRDefault="00D01807" w:rsidP="006122B0">
    <w:pPr>
      <w:pStyle w:val="Footer"/>
      <w:jc w:val="right"/>
      <w:rPr>
        <w:sz w:val="20"/>
        <w:lang w:val="en-US"/>
      </w:rPr>
    </w:pPr>
    <w:r w:rsidRPr="006122B0">
      <w:rPr>
        <w:noProof/>
        <w:sz w:val="20"/>
        <w:lang w:eastAsia="en-AU"/>
      </w:rPr>
      <w:drawing>
        <wp:inline distT="0" distB="0" distL="0" distR="0" wp14:anchorId="1B43F006" wp14:editId="185BD054">
          <wp:extent cx="6495427" cy="94887"/>
          <wp:effectExtent l="19050" t="0" r="623" b="0"/>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r="1272"/>
                  <a:stretch>
                    <a:fillRect/>
                  </a:stretch>
                </pic:blipFill>
                <pic:spPr bwMode="auto">
                  <a:xfrm>
                    <a:off x="0" y="0"/>
                    <a:ext cx="6510937" cy="95114"/>
                  </a:xfrm>
                  <a:prstGeom prst="rect">
                    <a:avLst/>
                  </a:prstGeom>
                  <a:noFill/>
                </pic:spPr>
              </pic:pic>
            </a:graphicData>
          </a:graphic>
        </wp:inline>
      </w:drawing>
    </w:r>
  </w:p>
  <w:p w14:paraId="24982E38" w14:textId="77777777" w:rsidR="00D01807" w:rsidRDefault="00D01807" w:rsidP="006122B0">
    <w:pPr>
      <w:pStyle w:val="Footer"/>
      <w:jc w:val="right"/>
      <w:rPr>
        <w:sz w:val="20"/>
        <w:lang w:val="en-US"/>
      </w:rPr>
    </w:pPr>
  </w:p>
  <w:p w14:paraId="7D31DC81" w14:textId="1D88594E" w:rsidR="00D01807" w:rsidRPr="006122B0" w:rsidRDefault="00FE6689" w:rsidP="006122B0">
    <w:pPr>
      <w:pStyle w:val="Footer"/>
      <w:jc w:val="right"/>
      <w:rPr>
        <w:sz w:val="20"/>
        <w:lang w:val="en-US"/>
      </w:rPr>
    </w:pPr>
    <w:r>
      <w:rPr>
        <w:sz w:val="20"/>
        <w:lang w:val="en-US"/>
      </w:rPr>
      <w:t xml:space="preserve">Children, Youth and Families </w:t>
    </w:r>
    <w:r w:rsidR="00716959">
      <w:rPr>
        <w:sz w:val="20"/>
        <w:lang w:val="en-US"/>
      </w:rPr>
      <w:t>Action Plan 2023-2025</w:t>
    </w:r>
    <w:r w:rsidR="00D01807" w:rsidRPr="006122B0">
      <w:rPr>
        <w:sz w:val="20"/>
        <w:lang w:val="en-US"/>
      </w:rPr>
      <w:t xml:space="preserve"> </w:t>
    </w:r>
    <w:r w:rsidR="00D01807" w:rsidRPr="006122B0">
      <w:rPr>
        <w:b/>
        <w:sz w:val="20"/>
        <w:lang w:val="en-US"/>
      </w:rPr>
      <w:t xml:space="preserve">|  </w:t>
    </w:r>
    <w:r w:rsidR="00EA685E" w:rsidRPr="006122B0">
      <w:rPr>
        <w:b/>
        <w:sz w:val="20"/>
        <w:lang w:val="en-US"/>
      </w:rPr>
      <w:fldChar w:fldCharType="begin"/>
    </w:r>
    <w:r w:rsidR="00D01807" w:rsidRPr="006122B0">
      <w:rPr>
        <w:b/>
        <w:sz w:val="20"/>
        <w:lang w:val="en-US"/>
      </w:rPr>
      <w:instrText xml:space="preserve"> PAGE   \* MERGEFORMAT </w:instrText>
    </w:r>
    <w:r w:rsidR="00EA685E" w:rsidRPr="006122B0">
      <w:rPr>
        <w:b/>
        <w:sz w:val="20"/>
        <w:lang w:val="en-US"/>
      </w:rPr>
      <w:fldChar w:fldCharType="separate"/>
    </w:r>
    <w:r w:rsidR="006E4F21">
      <w:rPr>
        <w:b/>
        <w:noProof/>
        <w:sz w:val="20"/>
        <w:lang w:val="en-US"/>
      </w:rPr>
      <w:t>16</w:t>
    </w:r>
    <w:r w:rsidR="00EA685E" w:rsidRPr="006122B0">
      <w:rPr>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4379" w14:textId="77777777" w:rsidR="00D01807" w:rsidRDefault="00D01807" w:rsidP="006122B0">
    <w:pPr>
      <w:pStyle w:val="Footer"/>
      <w:jc w:val="right"/>
      <w:rPr>
        <w:sz w:val="20"/>
        <w:lang w:val="en-US"/>
      </w:rPr>
    </w:pPr>
    <w:r w:rsidRPr="006122B0">
      <w:rPr>
        <w:noProof/>
        <w:sz w:val="20"/>
        <w:lang w:eastAsia="en-AU"/>
      </w:rPr>
      <w:drawing>
        <wp:inline distT="0" distB="0" distL="0" distR="0" wp14:anchorId="1553D832" wp14:editId="4C99BA0C">
          <wp:extent cx="6645910" cy="94035"/>
          <wp:effectExtent l="19050" t="0" r="2540" b="0"/>
          <wp:docPr id="1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r="1296"/>
                  <a:stretch>
                    <a:fillRect/>
                  </a:stretch>
                </pic:blipFill>
                <pic:spPr bwMode="auto">
                  <a:xfrm>
                    <a:off x="0" y="0"/>
                    <a:ext cx="6645910" cy="94035"/>
                  </a:xfrm>
                  <a:prstGeom prst="rect">
                    <a:avLst/>
                  </a:prstGeom>
                  <a:noFill/>
                </pic:spPr>
              </pic:pic>
            </a:graphicData>
          </a:graphic>
        </wp:inline>
      </w:drawing>
    </w:r>
  </w:p>
  <w:p w14:paraId="337B7843" w14:textId="77777777" w:rsidR="00D01807" w:rsidRDefault="00D01807" w:rsidP="006122B0">
    <w:pPr>
      <w:pStyle w:val="Footer"/>
      <w:jc w:val="right"/>
      <w:rPr>
        <w:sz w:val="20"/>
        <w:lang w:val="en-US"/>
      </w:rPr>
    </w:pPr>
  </w:p>
  <w:p w14:paraId="22C16D32" w14:textId="68D9E6FD" w:rsidR="00D01807" w:rsidRPr="006122B0" w:rsidRDefault="001D5BA1" w:rsidP="006122B0">
    <w:pPr>
      <w:pStyle w:val="Footer"/>
      <w:jc w:val="right"/>
      <w:rPr>
        <w:b/>
        <w:sz w:val="20"/>
        <w:lang w:val="en-US"/>
      </w:rPr>
    </w:pPr>
    <w:r>
      <w:rPr>
        <w:sz w:val="20"/>
        <w:lang w:val="en-US"/>
      </w:rPr>
      <w:t>Children, Youth and Families Action Plan 2023-2025</w:t>
    </w:r>
    <w:r w:rsidR="00D01807" w:rsidRPr="006122B0">
      <w:rPr>
        <w:sz w:val="20"/>
        <w:lang w:val="en-US"/>
      </w:rPr>
      <w:t xml:space="preserve"> </w:t>
    </w:r>
    <w:r w:rsidR="00D01807" w:rsidRPr="006122B0">
      <w:rPr>
        <w:b/>
        <w:sz w:val="20"/>
        <w:lang w:val="en-US"/>
      </w:rPr>
      <w:t xml:space="preserve">|  </w:t>
    </w:r>
    <w:r w:rsidR="00EA685E" w:rsidRPr="006122B0">
      <w:rPr>
        <w:b/>
        <w:sz w:val="20"/>
        <w:lang w:val="en-US"/>
      </w:rPr>
      <w:fldChar w:fldCharType="begin"/>
    </w:r>
    <w:r w:rsidR="00D01807" w:rsidRPr="006122B0">
      <w:rPr>
        <w:b/>
        <w:sz w:val="20"/>
        <w:lang w:val="en-US"/>
      </w:rPr>
      <w:instrText xml:space="preserve"> PAGE   \* MERGEFORMAT </w:instrText>
    </w:r>
    <w:r w:rsidR="00EA685E" w:rsidRPr="006122B0">
      <w:rPr>
        <w:b/>
        <w:sz w:val="20"/>
        <w:lang w:val="en-US"/>
      </w:rPr>
      <w:fldChar w:fldCharType="separate"/>
    </w:r>
    <w:r w:rsidR="006E4F21">
      <w:rPr>
        <w:b/>
        <w:noProof/>
        <w:sz w:val="20"/>
        <w:lang w:val="en-US"/>
      </w:rPr>
      <w:t>15</w:t>
    </w:r>
    <w:r w:rsidR="00EA685E" w:rsidRPr="006122B0">
      <w:rPr>
        <w:b/>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FAC13" w14:textId="77777777" w:rsidR="00847110" w:rsidRDefault="00847110" w:rsidP="006122B0">
      <w:r>
        <w:separator/>
      </w:r>
    </w:p>
  </w:footnote>
  <w:footnote w:type="continuationSeparator" w:id="0">
    <w:p w14:paraId="5A645079" w14:textId="77777777" w:rsidR="00847110" w:rsidRDefault="00847110" w:rsidP="00612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41664"/>
    <w:multiLevelType w:val="hybridMultilevel"/>
    <w:tmpl w:val="479C8C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32E6553E"/>
    <w:multiLevelType w:val="hybridMultilevel"/>
    <w:tmpl w:val="E92028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47961036"/>
    <w:multiLevelType w:val="hybridMultilevel"/>
    <w:tmpl w:val="1D6C0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44626E9"/>
    <w:multiLevelType w:val="hybridMultilevel"/>
    <w:tmpl w:val="E3E08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6C2D4E91"/>
    <w:multiLevelType w:val="hybridMultilevel"/>
    <w:tmpl w:val="9AEC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2621994">
    <w:abstractNumId w:val="1"/>
  </w:num>
  <w:num w:numId="2" w16cid:durableId="2082211910">
    <w:abstractNumId w:val="3"/>
  </w:num>
  <w:num w:numId="3" w16cid:durableId="34544146">
    <w:abstractNumId w:val="0"/>
  </w:num>
  <w:num w:numId="4" w16cid:durableId="1478105117">
    <w:abstractNumId w:val="2"/>
  </w:num>
  <w:num w:numId="5" w16cid:durableId="1899002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2B78"/>
    <w:rsid w:val="00010444"/>
    <w:rsid w:val="000143EB"/>
    <w:rsid w:val="0001498C"/>
    <w:rsid w:val="000378BF"/>
    <w:rsid w:val="00040070"/>
    <w:rsid w:val="0004329D"/>
    <w:rsid w:val="00052CAE"/>
    <w:rsid w:val="000C2B78"/>
    <w:rsid w:val="000D6D7F"/>
    <w:rsid w:val="000E1916"/>
    <w:rsid w:val="000F36A0"/>
    <w:rsid w:val="000F4E2D"/>
    <w:rsid w:val="00113107"/>
    <w:rsid w:val="0012248E"/>
    <w:rsid w:val="00142C2C"/>
    <w:rsid w:val="001445BB"/>
    <w:rsid w:val="00156A69"/>
    <w:rsid w:val="00166EE0"/>
    <w:rsid w:val="0017541F"/>
    <w:rsid w:val="00191D40"/>
    <w:rsid w:val="001B2BFC"/>
    <w:rsid w:val="001D460D"/>
    <w:rsid w:val="001D5BA1"/>
    <w:rsid w:val="00263871"/>
    <w:rsid w:val="00273D24"/>
    <w:rsid w:val="00276792"/>
    <w:rsid w:val="0028357E"/>
    <w:rsid w:val="002C135C"/>
    <w:rsid w:val="002D2B4D"/>
    <w:rsid w:val="002E4243"/>
    <w:rsid w:val="003062E6"/>
    <w:rsid w:val="003076F1"/>
    <w:rsid w:val="0032781A"/>
    <w:rsid w:val="00330AFA"/>
    <w:rsid w:val="00334C59"/>
    <w:rsid w:val="00356FC2"/>
    <w:rsid w:val="003628BF"/>
    <w:rsid w:val="00367F48"/>
    <w:rsid w:val="00373ED9"/>
    <w:rsid w:val="003A338A"/>
    <w:rsid w:val="003A479F"/>
    <w:rsid w:val="003B3DDA"/>
    <w:rsid w:val="003C233A"/>
    <w:rsid w:val="003D26C9"/>
    <w:rsid w:val="003D30AF"/>
    <w:rsid w:val="00400872"/>
    <w:rsid w:val="00405A51"/>
    <w:rsid w:val="00417513"/>
    <w:rsid w:val="00430059"/>
    <w:rsid w:val="00452222"/>
    <w:rsid w:val="00454FAD"/>
    <w:rsid w:val="00461841"/>
    <w:rsid w:val="00461B60"/>
    <w:rsid w:val="00492EEB"/>
    <w:rsid w:val="004B2983"/>
    <w:rsid w:val="004B4149"/>
    <w:rsid w:val="004B72D2"/>
    <w:rsid w:val="004B7E62"/>
    <w:rsid w:val="004E0B82"/>
    <w:rsid w:val="005170A3"/>
    <w:rsid w:val="00521A79"/>
    <w:rsid w:val="00531284"/>
    <w:rsid w:val="005424D3"/>
    <w:rsid w:val="00545368"/>
    <w:rsid w:val="0054648A"/>
    <w:rsid w:val="00561F45"/>
    <w:rsid w:val="00566D71"/>
    <w:rsid w:val="00574833"/>
    <w:rsid w:val="0059407D"/>
    <w:rsid w:val="0059702A"/>
    <w:rsid w:val="005B1DBA"/>
    <w:rsid w:val="005C5E7C"/>
    <w:rsid w:val="005D5509"/>
    <w:rsid w:val="005E04B3"/>
    <w:rsid w:val="005E1859"/>
    <w:rsid w:val="005F7D42"/>
    <w:rsid w:val="006122B0"/>
    <w:rsid w:val="00630787"/>
    <w:rsid w:val="00637AFC"/>
    <w:rsid w:val="00664FC7"/>
    <w:rsid w:val="00666C1C"/>
    <w:rsid w:val="00680069"/>
    <w:rsid w:val="00684B86"/>
    <w:rsid w:val="0069733C"/>
    <w:rsid w:val="00697EEF"/>
    <w:rsid w:val="006B5D1B"/>
    <w:rsid w:val="006E3C81"/>
    <w:rsid w:val="006E4F21"/>
    <w:rsid w:val="00703260"/>
    <w:rsid w:val="00711B73"/>
    <w:rsid w:val="00716959"/>
    <w:rsid w:val="007226A3"/>
    <w:rsid w:val="0072313D"/>
    <w:rsid w:val="007274A1"/>
    <w:rsid w:val="00741DC5"/>
    <w:rsid w:val="0075499B"/>
    <w:rsid w:val="00766887"/>
    <w:rsid w:val="007767F1"/>
    <w:rsid w:val="00790DF0"/>
    <w:rsid w:val="0079273B"/>
    <w:rsid w:val="00794B07"/>
    <w:rsid w:val="007C15BC"/>
    <w:rsid w:val="007C16E5"/>
    <w:rsid w:val="007C6E05"/>
    <w:rsid w:val="007D6839"/>
    <w:rsid w:val="007E04AB"/>
    <w:rsid w:val="007F57C0"/>
    <w:rsid w:val="00806CF5"/>
    <w:rsid w:val="00826E67"/>
    <w:rsid w:val="0083726B"/>
    <w:rsid w:val="0084455C"/>
    <w:rsid w:val="0084518D"/>
    <w:rsid w:val="00847110"/>
    <w:rsid w:val="008541CF"/>
    <w:rsid w:val="00856EDC"/>
    <w:rsid w:val="00862C25"/>
    <w:rsid w:val="0087195C"/>
    <w:rsid w:val="008A73F0"/>
    <w:rsid w:val="008B14D5"/>
    <w:rsid w:val="008B2E1A"/>
    <w:rsid w:val="008D1FF4"/>
    <w:rsid w:val="008D5F16"/>
    <w:rsid w:val="008F31FB"/>
    <w:rsid w:val="0092635B"/>
    <w:rsid w:val="00954867"/>
    <w:rsid w:val="00957586"/>
    <w:rsid w:val="009643FD"/>
    <w:rsid w:val="00975A20"/>
    <w:rsid w:val="00976B73"/>
    <w:rsid w:val="00976CF7"/>
    <w:rsid w:val="00980A85"/>
    <w:rsid w:val="00995237"/>
    <w:rsid w:val="00996516"/>
    <w:rsid w:val="009A5544"/>
    <w:rsid w:val="009B40A1"/>
    <w:rsid w:val="009B43E8"/>
    <w:rsid w:val="009B474D"/>
    <w:rsid w:val="009B6553"/>
    <w:rsid w:val="009C3E2A"/>
    <w:rsid w:val="009D0D67"/>
    <w:rsid w:val="00A11265"/>
    <w:rsid w:val="00A135AA"/>
    <w:rsid w:val="00A22AA1"/>
    <w:rsid w:val="00A35827"/>
    <w:rsid w:val="00A46925"/>
    <w:rsid w:val="00A737D4"/>
    <w:rsid w:val="00A94DF8"/>
    <w:rsid w:val="00AA7CD9"/>
    <w:rsid w:val="00AB17AF"/>
    <w:rsid w:val="00AC59DA"/>
    <w:rsid w:val="00AD1B64"/>
    <w:rsid w:val="00AE0582"/>
    <w:rsid w:val="00AE1ABC"/>
    <w:rsid w:val="00AF138B"/>
    <w:rsid w:val="00B07454"/>
    <w:rsid w:val="00B31D90"/>
    <w:rsid w:val="00B33768"/>
    <w:rsid w:val="00B57123"/>
    <w:rsid w:val="00B70ACF"/>
    <w:rsid w:val="00B72DD2"/>
    <w:rsid w:val="00BA18F0"/>
    <w:rsid w:val="00BC2AE4"/>
    <w:rsid w:val="00BC33D6"/>
    <w:rsid w:val="00BD6EDA"/>
    <w:rsid w:val="00BE3D9C"/>
    <w:rsid w:val="00C50377"/>
    <w:rsid w:val="00C53411"/>
    <w:rsid w:val="00C607C4"/>
    <w:rsid w:val="00C62393"/>
    <w:rsid w:val="00C94490"/>
    <w:rsid w:val="00C95968"/>
    <w:rsid w:val="00CA44C5"/>
    <w:rsid w:val="00CB6097"/>
    <w:rsid w:val="00CC1A14"/>
    <w:rsid w:val="00CD2D90"/>
    <w:rsid w:val="00CE0EDC"/>
    <w:rsid w:val="00CF7F9D"/>
    <w:rsid w:val="00D01807"/>
    <w:rsid w:val="00D30D79"/>
    <w:rsid w:val="00D35C15"/>
    <w:rsid w:val="00D565BD"/>
    <w:rsid w:val="00D9261C"/>
    <w:rsid w:val="00DA3C9B"/>
    <w:rsid w:val="00DB64E4"/>
    <w:rsid w:val="00DC664D"/>
    <w:rsid w:val="00DD3EAD"/>
    <w:rsid w:val="00DE3252"/>
    <w:rsid w:val="00DF3DD7"/>
    <w:rsid w:val="00DF659B"/>
    <w:rsid w:val="00DF72F1"/>
    <w:rsid w:val="00E02904"/>
    <w:rsid w:val="00E03427"/>
    <w:rsid w:val="00E16ACB"/>
    <w:rsid w:val="00E16C49"/>
    <w:rsid w:val="00E240A2"/>
    <w:rsid w:val="00E26790"/>
    <w:rsid w:val="00E3004A"/>
    <w:rsid w:val="00E35BBE"/>
    <w:rsid w:val="00E40F77"/>
    <w:rsid w:val="00E452FF"/>
    <w:rsid w:val="00E57E02"/>
    <w:rsid w:val="00E62A76"/>
    <w:rsid w:val="00E62D1E"/>
    <w:rsid w:val="00E77D99"/>
    <w:rsid w:val="00E804FA"/>
    <w:rsid w:val="00EA685E"/>
    <w:rsid w:val="00ED4A5E"/>
    <w:rsid w:val="00ED6D59"/>
    <w:rsid w:val="00F1749B"/>
    <w:rsid w:val="00F34BE7"/>
    <w:rsid w:val="00F4070C"/>
    <w:rsid w:val="00F4231A"/>
    <w:rsid w:val="00F44F6B"/>
    <w:rsid w:val="00F5129B"/>
    <w:rsid w:val="00F662ED"/>
    <w:rsid w:val="00F70C9E"/>
    <w:rsid w:val="00F83461"/>
    <w:rsid w:val="00F91523"/>
    <w:rsid w:val="00FA016E"/>
    <w:rsid w:val="00FA4F74"/>
    <w:rsid w:val="00FC0800"/>
    <w:rsid w:val="00FD1802"/>
    <w:rsid w:val="00FE2400"/>
    <w:rsid w:val="00FE6689"/>
    <w:rsid w:val="00FE743A"/>
    <w:rsid w:val="00FF6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1C39D64"/>
  <w15:docId w15:val="{C5CEB079-69A1-418D-B222-C00C3CA6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94DF8"/>
    <w:pPr>
      <w:keepNext/>
      <w:spacing w:before="240" w:after="60"/>
      <w:outlineLvl w:val="0"/>
    </w:pPr>
    <w:rPr>
      <w:rFonts w:eastAsiaTheme="majorEastAsia" w:cstheme="majorBidi"/>
      <w:b/>
      <w:bCs/>
      <w:color w:val="1F497D" w:themeColor="text2"/>
      <w:kern w:val="32"/>
      <w:sz w:val="48"/>
      <w:szCs w:val="32"/>
    </w:rPr>
  </w:style>
  <w:style w:type="paragraph" w:styleId="Heading2">
    <w:name w:val="heading 2"/>
    <w:basedOn w:val="Normal"/>
    <w:next w:val="Normal"/>
    <w:link w:val="Heading2Char"/>
    <w:uiPriority w:val="9"/>
    <w:unhideWhenUsed/>
    <w:qFormat/>
    <w:rsid w:val="00A94DF8"/>
    <w:pPr>
      <w:keepNext/>
      <w:keepLines/>
      <w:spacing w:before="200"/>
      <w:outlineLvl w:val="1"/>
    </w:pPr>
    <w:rPr>
      <w:rFonts w:eastAsiaTheme="majorEastAsia" w:cs="Arial"/>
      <w:b/>
      <w:bCs/>
      <w:color w:val="1F497D" w:themeColor="text2"/>
      <w:sz w:val="32"/>
      <w:szCs w:val="28"/>
      <w:lang w:val="en-US"/>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1F497D"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1F497D" w:themeColor="text2"/>
      <w:sz w:val="32"/>
      <w:szCs w:val="28"/>
      <w:lang w:val="en-US" w:eastAsia="en-US"/>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AB17AF"/>
    <w:pPr>
      <w:autoSpaceDE w:val="0"/>
      <w:autoSpaceDN w:val="0"/>
      <w:adjustRightInd w:val="0"/>
      <w:spacing w:line="191" w:lineRule="atLeast"/>
    </w:pPr>
    <w:rPr>
      <w:rFonts w:ascii="Gotham Book" w:hAnsi="Gotham Book"/>
      <w:sz w:val="24"/>
      <w:szCs w:val="24"/>
      <w:lang w:eastAsia="en-AU"/>
    </w:rPr>
  </w:style>
  <w:style w:type="table" w:styleId="GridTable5Dark-Accent1">
    <w:name w:val="Grid Table 5 Dark Accent 1"/>
    <w:basedOn w:val="TableNormal"/>
    <w:uiPriority w:val="50"/>
    <w:rsid w:val="009263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Heading">
    <w:name w:val="TOC Heading"/>
    <w:basedOn w:val="Heading1"/>
    <w:next w:val="Normal"/>
    <w:uiPriority w:val="39"/>
    <w:unhideWhenUsed/>
    <w:qFormat/>
    <w:rsid w:val="00F4070C"/>
    <w:pPr>
      <w:keepLines/>
      <w:spacing w:after="0" w:line="259" w:lineRule="auto"/>
      <w:outlineLvl w:val="9"/>
    </w:pPr>
    <w:rPr>
      <w:rFonts w:asciiTheme="majorHAnsi" w:hAnsiTheme="majorHAnsi"/>
      <w:b w:val="0"/>
      <w:bCs w:val="0"/>
      <w:color w:val="365F91" w:themeColor="accent1" w:themeShade="BF"/>
      <w:kern w:val="0"/>
      <w:sz w:val="32"/>
      <w:lang w:val="en-US"/>
    </w:rPr>
  </w:style>
  <w:style w:type="paragraph" w:styleId="TOC1">
    <w:name w:val="toc 1"/>
    <w:basedOn w:val="Normal"/>
    <w:next w:val="Normal"/>
    <w:autoRedefine/>
    <w:uiPriority w:val="39"/>
    <w:unhideWhenUsed/>
    <w:rsid w:val="00F4070C"/>
    <w:pPr>
      <w:spacing w:after="100"/>
    </w:pPr>
  </w:style>
  <w:style w:type="paragraph" w:styleId="TOC2">
    <w:name w:val="toc 2"/>
    <w:basedOn w:val="Normal"/>
    <w:next w:val="Normal"/>
    <w:autoRedefine/>
    <w:uiPriority w:val="39"/>
    <w:unhideWhenUsed/>
    <w:rsid w:val="00F4070C"/>
    <w:pPr>
      <w:spacing w:after="100"/>
      <w:ind w:left="220"/>
    </w:pPr>
  </w:style>
  <w:style w:type="character" w:styleId="Hyperlink">
    <w:name w:val="Hyperlink"/>
    <w:basedOn w:val="DefaultParagraphFont"/>
    <w:uiPriority w:val="99"/>
    <w:unhideWhenUsed/>
    <w:rsid w:val="00F4070C"/>
    <w:rPr>
      <w:color w:val="0000FF" w:themeColor="hyperlink"/>
      <w:u w:val="single"/>
    </w:rPr>
  </w:style>
  <w:style w:type="paragraph" w:styleId="TOC3">
    <w:name w:val="toc 3"/>
    <w:basedOn w:val="Normal"/>
    <w:next w:val="Normal"/>
    <w:autoRedefine/>
    <w:uiPriority w:val="39"/>
    <w:unhideWhenUsed/>
    <w:rsid w:val="007C15BC"/>
    <w:pPr>
      <w:spacing w:after="100"/>
      <w:ind w:left="440"/>
    </w:pPr>
  </w:style>
  <w:style w:type="character" w:styleId="CommentReference">
    <w:name w:val="annotation reference"/>
    <w:basedOn w:val="DefaultParagraphFont"/>
    <w:uiPriority w:val="99"/>
    <w:semiHidden/>
    <w:unhideWhenUsed/>
    <w:rsid w:val="00334C59"/>
    <w:rPr>
      <w:sz w:val="16"/>
      <w:szCs w:val="16"/>
    </w:rPr>
  </w:style>
  <w:style w:type="paragraph" w:styleId="CommentText">
    <w:name w:val="annotation text"/>
    <w:basedOn w:val="Normal"/>
    <w:link w:val="CommentTextChar"/>
    <w:uiPriority w:val="99"/>
    <w:unhideWhenUsed/>
    <w:rsid w:val="00334C59"/>
    <w:rPr>
      <w:sz w:val="20"/>
      <w:szCs w:val="20"/>
    </w:rPr>
  </w:style>
  <w:style w:type="character" w:customStyle="1" w:styleId="CommentTextChar">
    <w:name w:val="Comment Text Char"/>
    <w:basedOn w:val="DefaultParagraphFont"/>
    <w:link w:val="CommentText"/>
    <w:uiPriority w:val="99"/>
    <w:rsid w:val="00334C5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34C59"/>
    <w:rPr>
      <w:b/>
      <w:bCs/>
    </w:rPr>
  </w:style>
  <w:style w:type="character" w:customStyle="1" w:styleId="CommentSubjectChar">
    <w:name w:val="Comment Subject Char"/>
    <w:basedOn w:val="CommentTextChar"/>
    <w:link w:val="CommentSubject"/>
    <w:uiPriority w:val="99"/>
    <w:semiHidden/>
    <w:rsid w:val="00334C59"/>
    <w:rPr>
      <w:rFonts w:ascii="Arial" w:hAnsi="Arial"/>
      <w:b/>
      <w:bCs/>
      <w:lang w:eastAsia="en-US"/>
    </w:rPr>
  </w:style>
  <w:style w:type="paragraph" w:styleId="Revision">
    <w:name w:val="Revision"/>
    <w:hidden/>
    <w:uiPriority w:val="99"/>
    <w:semiHidden/>
    <w:rsid w:val="00373ED9"/>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756948">
      <w:bodyDiv w:val="1"/>
      <w:marLeft w:val="0"/>
      <w:marRight w:val="0"/>
      <w:marTop w:val="0"/>
      <w:marBottom w:val="0"/>
      <w:divBdr>
        <w:top w:val="none" w:sz="0" w:space="0" w:color="auto"/>
        <w:left w:val="none" w:sz="0" w:space="0" w:color="auto"/>
        <w:bottom w:val="none" w:sz="0" w:space="0" w:color="auto"/>
        <w:right w:val="none" w:sz="0" w:space="0" w:color="auto"/>
      </w:divBdr>
    </w:div>
    <w:div w:id="161031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diagramColors" Target="diagrams/colors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F92D0-6CB2-4CAE-84AC-704C8B982850}" type="doc">
      <dgm:prSet loTypeId="urn:microsoft.com/office/officeart/2005/8/layout/radial5" loCatId="cycle" qsTypeId="urn:microsoft.com/office/officeart/2005/8/quickstyle/simple1" qsCatId="simple" csTypeId="urn:microsoft.com/office/officeart/2005/8/colors/accent3_2" csCatId="accent3" phldr="1"/>
      <dgm:spPr/>
      <dgm:t>
        <a:bodyPr/>
        <a:lstStyle/>
        <a:p>
          <a:endParaRPr lang="en-AU"/>
        </a:p>
      </dgm:t>
    </dgm:pt>
    <dgm:pt modelId="{F2D397DE-D926-434A-9A30-A210ECDBF2CD}">
      <dgm:prSet phldrT="[Text]" custT="1"/>
      <dgm:spPr>
        <a:solidFill>
          <a:schemeClr val="bg1"/>
        </a:solidFill>
        <a:ln>
          <a:solidFill>
            <a:schemeClr val="accent3"/>
          </a:solidFill>
        </a:ln>
      </dgm:spPr>
      <dgm:t>
        <a:bodyPr/>
        <a:lstStyle/>
        <a:p>
          <a:r>
            <a:rPr lang="en-AU" sz="1600" b="1">
              <a:solidFill>
                <a:schemeClr val="accent3"/>
              </a:solidFill>
            </a:rPr>
            <a:t>Our Vision:</a:t>
          </a:r>
        </a:p>
        <a:p>
          <a:r>
            <a:rPr lang="en-AU" sz="1400" b="1">
              <a:solidFill>
                <a:schemeClr val="accent3"/>
              </a:solidFill>
            </a:rPr>
            <a:t>Maroondah is a connected community where all children and their families thrive.</a:t>
          </a:r>
        </a:p>
      </dgm:t>
    </dgm:pt>
    <dgm:pt modelId="{32A3679B-7AEB-4D1E-8321-B18DACDD8ED6}" type="parTrans" cxnId="{AC18131E-7613-49FF-A49F-128BEC0A551C}">
      <dgm:prSet/>
      <dgm:spPr/>
      <dgm:t>
        <a:bodyPr/>
        <a:lstStyle/>
        <a:p>
          <a:endParaRPr lang="en-AU" sz="2000" b="1">
            <a:solidFill>
              <a:schemeClr val="bg1"/>
            </a:solidFill>
          </a:endParaRPr>
        </a:p>
      </dgm:t>
    </dgm:pt>
    <dgm:pt modelId="{96A9D9DC-9B19-41B4-8F9F-CB311AE12994}" type="sibTrans" cxnId="{AC18131E-7613-49FF-A49F-128BEC0A551C}">
      <dgm:prSet/>
      <dgm:spPr/>
      <dgm:t>
        <a:bodyPr/>
        <a:lstStyle/>
        <a:p>
          <a:endParaRPr lang="en-AU" sz="2000" b="1">
            <a:solidFill>
              <a:schemeClr val="bg1"/>
            </a:solidFill>
          </a:endParaRPr>
        </a:p>
      </dgm:t>
    </dgm:pt>
    <dgm:pt modelId="{BD5587E8-9102-418D-AC62-2CA17C080EC2}">
      <dgm:prSet phldrT="[Text]" custT="1"/>
      <dgm:spPr/>
      <dgm:t>
        <a:bodyPr/>
        <a:lstStyle/>
        <a:p>
          <a:r>
            <a:rPr lang="en-AU" sz="1400" b="1">
              <a:solidFill>
                <a:schemeClr val="bg1"/>
              </a:solidFill>
            </a:rPr>
            <a:t>Strategic Outcome 1:</a:t>
          </a:r>
        </a:p>
        <a:p>
          <a:r>
            <a:rPr lang="en-AU" sz="1400" b="1">
              <a:solidFill>
                <a:schemeClr val="bg1"/>
              </a:solidFill>
            </a:rPr>
            <a:t>Transformed Service Systems and Spaces</a:t>
          </a:r>
        </a:p>
      </dgm:t>
    </dgm:pt>
    <dgm:pt modelId="{D3EB23A0-07BE-4F72-991D-D393D85CF168}" type="parTrans" cxnId="{8922C210-0B6D-4379-AF51-AE962291C288}">
      <dgm:prSet custT="1"/>
      <dgm:spPr/>
      <dgm:t>
        <a:bodyPr/>
        <a:lstStyle/>
        <a:p>
          <a:endParaRPr lang="en-AU" sz="1050" b="1">
            <a:solidFill>
              <a:schemeClr val="bg1"/>
            </a:solidFill>
          </a:endParaRPr>
        </a:p>
      </dgm:t>
    </dgm:pt>
    <dgm:pt modelId="{778EAD54-0535-41A3-B211-4AD67403154F}" type="sibTrans" cxnId="{8922C210-0B6D-4379-AF51-AE962291C288}">
      <dgm:prSet/>
      <dgm:spPr/>
      <dgm:t>
        <a:bodyPr/>
        <a:lstStyle/>
        <a:p>
          <a:endParaRPr lang="en-AU" sz="2000" b="1">
            <a:solidFill>
              <a:schemeClr val="bg1"/>
            </a:solidFill>
          </a:endParaRPr>
        </a:p>
      </dgm:t>
    </dgm:pt>
    <dgm:pt modelId="{B8334F8B-7E64-4873-A7B8-9AF3DBFCFDE7}">
      <dgm:prSet phldrT="[Text]" custT="1"/>
      <dgm:spPr/>
      <dgm:t>
        <a:bodyPr/>
        <a:lstStyle/>
        <a:p>
          <a:r>
            <a:rPr lang="en-AU" sz="1400" b="1">
              <a:solidFill>
                <a:schemeClr val="bg1"/>
              </a:solidFill>
            </a:rPr>
            <a:t>Strategic Outcome 2:</a:t>
          </a:r>
        </a:p>
        <a:p>
          <a:r>
            <a:rPr lang="en-AU" sz="1400" b="1">
              <a:solidFill>
                <a:schemeClr val="bg1"/>
              </a:solidFill>
            </a:rPr>
            <a:t>Health and Wellbeing</a:t>
          </a:r>
        </a:p>
      </dgm:t>
    </dgm:pt>
    <dgm:pt modelId="{A6AAFC24-36FE-4306-A221-EB2237B73824}" type="parTrans" cxnId="{AB822371-039B-4907-A10D-97B27FB0BC2C}">
      <dgm:prSet custT="1"/>
      <dgm:spPr/>
      <dgm:t>
        <a:bodyPr/>
        <a:lstStyle/>
        <a:p>
          <a:endParaRPr lang="en-AU" sz="1050" b="1">
            <a:solidFill>
              <a:schemeClr val="bg1"/>
            </a:solidFill>
          </a:endParaRPr>
        </a:p>
      </dgm:t>
    </dgm:pt>
    <dgm:pt modelId="{C155FA76-F666-40B6-BB04-AE35E2A3B82B}" type="sibTrans" cxnId="{AB822371-039B-4907-A10D-97B27FB0BC2C}">
      <dgm:prSet/>
      <dgm:spPr/>
      <dgm:t>
        <a:bodyPr/>
        <a:lstStyle/>
        <a:p>
          <a:endParaRPr lang="en-AU" sz="2000" b="1">
            <a:solidFill>
              <a:schemeClr val="bg1"/>
            </a:solidFill>
          </a:endParaRPr>
        </a:p>
      </dgm:t>
    </dgm:pt>
    <dgm:pt modelId="{35EFCDF5-682A-4E43-94A4-1AE685D8D4E0}">
      <dgm:prSet phldrT="[Text]" custT="1"/>
      <dgm:spPr/>
      <dgm:t>
        <a:bodyPr/>
        <a:lstStyle/>
        <a:p>
          <a:r>
            <a:rPr lang="en-AU" sz="1400" b="1">
              <a:solidFill>
                <a:schemeClr val="bg1"/>
              </a:solidFill>
            </a:rPr>
            <a:t>Strategic Outcome 3:</a:t>
          </a:r>
        </a:p>
        <a:p>
          <a:r>
            <a:rPr lang="en-AU" sz="1400" b="1">
              <a:solidFill>
                <a:schemeClr val="bg1"/>
              </a:solidFill>
            </a:rPr>
            <a:t>Respect and Inclusion</a:t>
          </a:r>
        </a:p>
      </dgm:t>
    </dgm:pt>
    <dgm:pt modelId="{9C368F03-AD17-4193-A607-44A7604B7E24}" type="parTrans" cxnId="{75162FA7-BE12-4D8E-A6BE-5A488127FF44}">
      <dgm:prSet custT="1"/>
      <dgm:spPr/>
      <dgm:t>
        <a:bodyPr/>
        <a:lstStyle/>
        <a:p>
          <a:endParaRPr lang="en-AU" sz="1050" b="1">
            <a:solidFill>
              <a:schemeClr val="bg1"/>
            </a:solidFill>
          </a:endParaRPr>
        </a:p>
      </dgm:t>
    </dgm:pt>
    <dgm:pt modelId="{0F87C2D7-6411-4911-BC33-6D6728AC1F1B}" type="sibTrans" cxnId="{75162FA7-BE12-4D8E-A6BE-5A488127FF44}">
      <dgm:prSet/>
      <dgm:spPr/>
      <dgm:t>
        <a:bodyPr/>
        <a:lstStyle/>
        <a:p>
          <a:endParaRPr lang="en-AU" sz="2000" b="1">
            <a:solidFill>
              <a:schemeClr val="bg1"/>
            </a:solidFill>
          </a:endParaRPr>
        </a:p>
      </dgm:t>
    </dgm:pt>
    <dgm:pt modelId="{D3B00C80-C9E7-4A3A-8A1F-1871E7B7C3D3}">
      <dgm:prSet phldrT="[Text]" custT="1"/>
      <dgm:spPr/>
      <dgm:t>
        <a:bodyPr/>
        <a:lstStyle/>
        <a:p>
          <a:r>
            <a:rPr lang="en-AU" sz="1400" b="1">
              <a:solidFill>
                <a:schemeClr val="bg1"/>
              </a:solidFill>
            </a:rPr>
            <a:t>Strategic Outcome 4:</a:t>
          </a:r>
        </a:p>
        <a:p>
          <a:r>
            <a:rPr lang="en-AU" sz="1400" b="1">
              <a:solidFill>
                <a:schemeClr val="bg1"/>
              </a:solidFill>
            </a:rPr>
            <a:t>Informed and Connected Communities</a:t>
          </a:r>
        </a:p>
      </dgm:t>
    </dgm:pt>
    <dgm:pt modelId="{4ACA99BB-C17F-4026-AD91-EBBD1793FFA4}" type="parTrans" cxnId="{923707C4-5296-483E-849A-806FFE7D48C6}">
      <dgm:prSet custT="1"/>
      <dgm:spPr/>
      <dgm:t>
        <a:bodyPr/>
        <a:lstStyle/>
        <a:p>
          <a:endParaRPr lang="en-AU" sz="1050" b="1">
            <a:solidFill>
              <a:schemeClr val="bg1"/>
            </a:solidFill>
          </a:endParaRPr>
        </a:p>
      </dgm:t>
    </dgm:pt>
    <dgm:pt modelId="{B2C8B81D-C4B7-49CB-B2E7-928A17B491A4}" type="sibTrans" cxnId="{923707C4-5296-483E-849A-806FFE7D48C6}">
      <dgm:prSet/>
      <dgm:spPr/>
      <dgm:t>
        <a:bodyPr/>
        <a:lstStyle/>
        <a:p>
          <a:endParaRPr lang="en-AU" sz="2000" b="1">
            <a:solidFill>
              <a:schemeClr val="bg1"/>
            </a:solidFill>
          </a:endParaRPr>
        </a:p>
      </dgm:t>
    </dgm:pt>
    <dgm:pt modelId="{D2D7E8AB-4B11-47F9-A7AA-76975CA45BCF}">
      <dgm:prSet phldrT="[Text]" custT="1"/>
      <dgm:spPr/>
      <dgm:t>
        <a:bodyPr/>
        <a:lstStyle/>
        <a:p>
          <a:r>
            <a:rPr lang="en-AU" sz="1400" b="1">
              <a:solidFill>
                <a:schemeClr val="bg1"/>
              </a:solidFill>
            </a:rPr>
            <a:t>Strategic Outcome 5:</a:t>
          </a:r>
        </a:p>
        <a:p>
          <a:r>
            <a:rPr lang="en-AU" sz="1400" b="1">
              <a:solidFill>
                <a:schemeClr val="bg1"/>
              </a:solidFill>
            </a:rPr>
            <a:t>Valuing the Voices of Children</a:t>
          </a:r>
        </a:p>
      </dgm:t>
    </dgm:pt>
    <dgm:pt modelId="{001452D7-CDC7-47CB-BF8E-45DA58C1C686}" type="parTrans" cxnId="{741A4254-E817-49C5-874F-CE067BE900A3}">
      <dgm:prSet custT="1"/>
      <dgm:spPr/>
      <dgm:t>
        <a:bodyPr/>
        <a:lstStyle/>
        <a:p>
          <a:endParaRPr lang="en-AU" sz="1050" b="1">
            <a:solidFill>
              <a:schemeClr val="bg1"/>
            </a:solidFill>
          </a:endParaRPr>
        </a:p>
      </dgm:t>
    </dgm:pt>
    <dgm:pt modelId="{43C5DAB8-AD5B-4B13-9765-B33F633158D5}" type="sibTrans" cxnId="{741A4254-E817-49C5-874F-CE067BE900A3}">
      <dgm:prSet/>
      <dgm:spPr/>
      <dgm:t>
        <a:bodyPr/>
        <a:lstStyle/>
        <a:p>
          <a:endParaRPr lang="en-AU" sz="2000" b="1">
            <a:solidFill>
              <a:schemeClr val="bg1"/>
            </a:solidFill>
          </a:endParaRPr>
        </a:p>
      </dgm:t>
    </dgm:pt>
    <dgm:pt modelId="{52CC2399-3114-4E88-87A7-0A491EB22A46}">
      <dgm:prSet phldrT="[Text]" custT="1"/>
      <dgm:spPr/>
      <dgm:t>
        <a:bodyPr/>
        <a:lstStyle/>
        <a:p>
          <a:r>
            <a:rPr lang="en-AU" sz="1400" b="1">
              <a:solidFill>
                <a:schemeClr val="bg1"/>
              </a:solidFill>
            </a:rPr>
            <a:t>Strategic Outcome 6:</a:t>
          </a:r>
        </a:p>
        <a:p>
          <a:r>
            <a:rPr lang="en-AU" sz="1400" b="1">
              <a:solidFill>
                <a:schemeClr val="bg1"/>
              </a:solidFill>
            </a:rPr>
            <a:t>Education and Learning for Life</a:t>
          </a:r>
        </a:p>
      </dgm:t>
    </dgm:pt>
    <dgm:pt modelId="{319B6D07-DD73-4A5B-A839-9EBD0E632A33}" type="parTrans" cxnId="{3215242D-5CFE-4CDC-AED3-B41B7B7AF715}">
      <dgm:prSet custT="1"/>
      <dgm:spPr/>
      <dgm:t>
        <a:bodyPr/>
        <a:lstStyle/>
        <a:p>
          <a:endParaRPr lang="en-AU" sz="1050" b="1">
            <a:solidFill>
              <a:schemeClr val="bg1"/>
            </a:solidFill>
          </a:endParaRPr>
        </a:p>
      </dgm:t>
    </dgm:pt>
    <dgm:pt modelId="{470CB29B-9A69-4DD3-ACC0-992E4E743870}" type="sibTrans" cxnId="{3215242D-5CFE-4CDC-AED3-B41B7B7AF715}">
      <dgm:prSet/>
      <dgm:spPr/>
      <dgm:t>
        <a:bodyPr/>
        <a:lstStyle/>
        <a:p>
          <a:endParaRPr lang="en-AU" sz="2000" b="1">
            <a:solidFill>
              <a:schemeClr val="bg1"/>
            </a:solidFill>
          </a:endParaRPr>
        </a:p>
      </dgm:t>
    </dgm:pt>
    <dgm:pt modelId="{2F82D406-4220-4ED9-A0A3-5FAD0FB44D83}" type="pres">
      <dgm:prSet presAssocID="{BB4F92D0-6CB2-4CAE-84AC-704C8B982850}" presName="Name0" presStyleCnt="0">
        <dgm:presLayoutVars>
          <dgm:chMax val="1"/>
          <dgm:dir/>
          <dgm:animLvl val="ctr"/>
          <dgm:resizeHandles val="exact"/>
        </dgm:presLayoutVars>
      </dgm:prSet>
      <dgm:spPr/>
    </dgm:pt>
    <dgm:pt modelId="{CF46BF52-C53D-4E03-8B47-532242C91F07}" type="pres">
      <dgm:prSet presAssocID="{F2D397DE-D926-434A-9A30-A210ECDBF2CD}" presName="centerShape" presStyleLbl="node0" presStyleIdx="0" presStyleCnt="1" custScaleX="110000" custScaleY="110000"/>
      <dgm:spPr/>
    </dgm:pt>
    <dgm:pt modelId="{8DAE7769-CE19-408E-8128-3EA5548E4BA4}" type="pres">
      <dgm:prSet presAssocID="{D3EB23A0-07BE-4F72-991D-D393D85CF168}" presName="parTrans" presStyleLbl="sibTrans2D1" presStyleIdx="0" presStyleCnt="6"/>
      <dgm:spPr/>
    </dgm:pt>
    <dgm:pt modelId="{03AC5E27-0646-4B76-AED2-A37F071E62C4}" type="pres">
      <dgm:prSet presAssocID="{D3EB23A0-07BE-4F72-991D-D393D85CF168}" presName="connectorText" presStyleLbl="sibTrans2D1" presStyleIdx="0" presStyleCnt="6"/>
      <dgm:spPr/>
    </dgm:pt>
    <dgm:pt modelId="{574D26E6-3D83-4DEA-BC49-817A50A17C36}" type="pres">
      <dgm:prSet presAssocID="{BD5587E8-9102-418D-AC62-2CA17C080EC2}" presName="node" presStyleLbl="node1" presStyleIdx="0" presStyleCnt="6">
        <dgm:presLayoutVars>
          <dgm:bulletEnabled val="1"/>
        </dgm:presLayoutVars>
      </dgm:prSet>
      <dgm:spPr/>
    </dgm:pt>
    <dgm:pt modelId="{0E324C73-2180-4F85-9787-BEA5C0DC6083}" type="pres">
      <dgm:prSet presAssocID="{A6AAFC24-36FE-4306-A221-EB2237B73824}" presName="parTrans" presStyleLbl="sibTrans2D1" presStyleIdx="1" presStyleCnt="6"/>
      <dgm:spPr/>
    </dgm:pt>
    <dgm:pt modelId="{F3362189-B508-4047-A608-BD789BBE8140}" type="pres">
      <dgm:prSet presAssocID="{A6AAFC24-36FE-4306-A221-EB2237B73824}" presName="connectorText" presStyleLbl="sibTrans2D1" presStyleIdx="1" presStyleCnt="6"/>
      <dgm:spPr/>
    </dgm:pt>
    <dgm:pt modelId="{A948EC3B-0AC7-44E7-97D2-C709F8E1A022}" type="pres">
      <dgm:prSet presAssocID="{B8334F8B-7E64-4873-A7B8-9AF3DBFCFDE7}" presName="node" presStyleLbl="node1" presStyleIdx="1" presStyleCnt="6">
        <dgm:presLayoutVars>
          <dgm:bulletEnabled val="1"/>
        </dgm:presLayoutVars>
      </dgm:prSet>
      <dgm:spPr/>
    </dgm:pt>
    <dgm:pt modelId="{8FD829A1-2BF1-4EE6-AD52-F85224C4375A}" type="pres">
      <dgm:prSet presAssocID="{9C368F03-AD17-4193-A607-44A7604B7E24}" presName="parTrans" presStyleLbl="sibTrans2D1" presStyleIdx="2" presStyleCnt="6"/>
      <dgm:spPr/>
    </dgm:pt>
    <dgm:pt modelId="{6B4A341C-F074-47B5-A5A6-2613CFC65CC2}" type="pres">
      <dgm:prSet presAssocID="{9C368F03-AD17-4193-A607-44A7604B7E24}" presName="connectorText" presStyleLbl="sibTrans2D1" presStyleIdx="2" presStyleCnt="6"/>
      <dgm:spPr/>
    </dgm:pt>
    <dgm:pt modelId="{62E0A857-A4F5-461A-BE76-FD34C3D1797C}" type="pres">
      <dgm:prSet presAssocID="{35EFCDF5-682A-4E43-94A4-1AE685D8D4E0}" presName="node" presStyleLbl="node1" presStyleIdx="2" presStyleCnt="6">
        <dgm:presLayoutVars>
          <dgm:bulletEnabled val="1"/>
        </dgm:presLayoutVars>
      </dgm:prSet>
      <dgm:spPr/>
    </dgm:pt>
    <dgm:pt modelId="{0EA23E42-6E1B-4744-998D-C2E958CFED7F}" type="pres">
      <dgm:prSet presAssocID="{4ACA99BB-C17F-4026-AD91-EBBD1793FFA4}" presName="parTrans" presStyleLbl="sibTrans2D1" presStyleIdx="3" presStyleCnt="6"/>
      <dgm:spPr/>
    </dgm:pt>
    <dgm:pt modelId="{77492FFD-B268-4275-8914-3312960ED65F}" type="pres">
      <dgm:prSet presAssocID="{4ACA99BB-C17F-4026-AD91-EBBD1793FFA4}" presName="connectorText" presStyleLbl="sibTrans2D1" presStyleIdx="3" presStyleCnt="6"/>
      <dgm:spPr/>
    </dgm:pt>
    <dgm:pt modelId="{BF6C7F18-A51D-4E79-AA2D-D4CC0D2D02B7}" type="pres">
      <dgm:prSet presAssocID="{D3B00C80-C9E7-4A3A-8A1F-1871E7B7C3D3}" presName="node" presStyleLbl="node1" presStyleIdx="3" presStyleCnt="6">
        <dgm:presLayoutVars>
          <dgm:bulletEnabled val="1"/>
        </dgm:presLayoutVars>
      </dgm:prSet>
      <dgm:spPr/>
    </dgm:pt>
    <dgm:pt modelId="{0745CD0D-3750-4E38-A978-DD18C19696C3}" type="pres">
      <dgm:prSet presAssocID="{001452D7-CDC7-47CB-BF8E-45DA58C1C686}" presName="parTrans" presStyleLbl="sibTrans2D1" presStyleIdx="4" presStyleCnt="6"/>
      <dgm:spPr/>
    </dgm:pt>
    <dgm:pt modelId="{C8DDEEC8-0BF8-4D8D-B2EE-A4FDAB7A88D4}" type="pres">
      <dgm:prSet presAssocID="{001452D7-CDC7-47CB-BF8E-45DA58C1C686}" presName="connectorText" presStyleLbl="sibTrans2D1" presStyleIdx="4" presStyleCnt="6"/>
      <dgm:spPr/>
    </dgm:pt>
    <dgm:pt modelId="{956DF4B5-FC89-4614-817C-92FE0DF308BB}" type="pres">
      <dgm:prSet presAssocID="{D2D7E8AB-4B11-47F9-A7AA-76975CA45BCF}" presName="node" presStyleLbl="node1" presStyleIdx="4" presStyleCnt="6">
        <dgm:presLayoutVars>
          <dgm:bulletEnabled val="1"/>
        </dgm:presLayoutVars>
      </dgm:prSet>
      <dgm:spPr/>
    </dgm:pt>
    <dgm:pt modelId="{9255513E-BC56-4774-948A-A24566DC6894}" type="pres">
      <dgm:prSet presAssocID="{319B6D07-DD73-4A5B-A839-9EBD0E632A33}" presName="parTrans" presStyleLbl="sibTrans2D1" presStyleIdx="5" presStyleCnt="6"/>
      <dgm:spPr/>
    </dgm:pt>
    <dgm:pt modelId="{870F773A-8149-44E2-B96F-0A132CDE5A0E}" type="pres">
      <dgm:prSet presAssocID="{319B6D07-DD73-4A5B-A839-9EBD0E632A33}" presName="connectorText" presStyleLbl="sibTrans2D1" presStyleIdx="5" presStyleCnt="6"/>
      <dgm:spPr/>
    </dgm:pt>
    <dgm:pt modelId="{035DA304-7997-454F-8ABA-98EC8B242740}" type="pres">
      <dgm:prSet presAssocID="{52CC2399-3114-4E88-87A7-0A491EB22A46}" presName="node" presStyleLbl="node1" presStyleIdx="5" presStyleCnt="6">
        <dgm:presLayoutVars>
          <dgm:bulletEnabled val="1"/>
        </dgm:presLayoutVars>
      </dgm:prSet>
      <dgm:spPr/>
    </dgm:pt>
  </dgm:ptLst>
  <dgm:cxnLst>
    <dgm:cxn modelId="{826B2F04-FB03-4C19-AD14-14BDA7D1B4DA}" type="presOf" srcId="{B8334F8B-7E64-4873-A7B8-9AF3DBFCFDE7}" destId="{A948EC3B-0AC7-44E7-97D2-C709F8E1A022}" srcOrd="0" destOrd="0" presId="urn:microsoft.com/office/officeart/2005/8/layout/radial5"/>
    <dgm:cxn modelId="{8922C210-0B6D-4379-AF51-AE962291C288}" srcId="{F2D397DE-D926-434A-9A30-A210ECDBF2CD}" destId="{BD5587E8-9102-418D-AC62-2CA17C080EC2}" srcOrd="0" destOrd="0" parTransId="{D3EB23A0-07BE-4F72-991D-D393D85CF168}" sibTransId="{778EAD54-0535-41A3-B211-4AD67403154F}"/>
    <dgm:cxn modelId="{DDC97317-C501-41B5-9C28-72D0E3723237}" type="presOf" srcId="{D3B00C80-C9E7-4A3A-8A1F-1871E7B7C3D3}" destId="{BF6C7F18-A51D-4E79-AA2D-D4CC0D2D02B7}" srcOrd="0" destOrd="0" presId="urn:microsoft.com/office/officeart/2005/8/layout/radial5"/>
    <dgm:cxn modelId="{70C6A51A-7C6B-48E3-AD7D-FA6A6BE7F464}" type="presOf" srcId="{4ACA99BB-C17F-4026-AD91-EBBD1793FFA4}" destId="{0EA23E42-6E1B-4744-998D-C2E958CFED7F}" srcOrd="0" destOrd="0" presId="urn:microsoft.com/office/officeart/2005/8/layout/radial5"/>
    <dgm:cxn modelId="{AC18131E-7613-49FF-A49F-128BEC0A551C}" srcId="{BB4F92D0-6CB2-4CAE-84AC-704C8B982850}" destId="{F2D397DE-D926-434A-9A30-A210ECDBF2CD}" srcOrd="0" destOrd="0" parTransId="{32A3679B-7AEB-4D1E-8321-B18DACDD8ED6}" sibTransId="{96A9D9DC-9B19-41B4-8F9F-CB311AE12994}"/>
    <dgm:cxn modelId="{82CB9826-1D5A-4073-A57D-5CAFB6BFB387}" type="presOf" srcId="{52CC2399-3114-4E88-87A7-0A491EB22A46}" destId="{035DA304-7997-454F-8ABA-98EC8B242740}" srcOrd="0" destOrd="0" presId="urn:microsoft.com/office/officeart/2005/8/layout/radial5"/>
    <dgm:cxn modelId="{3215242D-5CFE-4CDC-AED3-B41B7B7AF715}" srcId="{F2D397DE-D926-434A-9A30-A210ECDBF2CD}" destId="{52CC2399-3114-4E88-87A7-0A491EB22A46}" srcOrd="5" destOrd="0" parTransId="{319B6D07-DD73-4A5B-A839-9EBD0E632A33}" sibTransId="{470CB29B-9A69-4DD3-ACC0-992E4E743870}"/>
    <dgm:cxn modelId="{35C5942D-BDC1-493F-9EAD-0678AE5DF342}" type="presOf" srcId="{35EFCDF5-682A-4E43-94A4-1AE685D8D4E0}" destId="{62E0A857-A4F5-461A-BE76-FD34C3D1797C}" srcOrd="0" destOrd="0" presId="urn:microsoft.com/office/officeart/2005/8/layout/radial5"/>
    <dgm:cxn modelId="{614DA13B-599D-4D42-AB4A-833E3C227863}" type="presOf" srcId="{9C368F03-AD17-4193-A607-44A7604B7E24}" destId="{8FD829A1-2BF1-4EE6-AD52-F85224C4375A}" srcOrd="0" destOrd="0" presId="urn:microsoft.com/office/officeart/2005/8/layout/radial5"/>
    <dgm:cxn modelId="{2E48365C-F60D-4C0B-A53B-A19DDF4CC517}" type="presOf" srcId="{D3EB23A0-07BE-4F72-991D-D393D85CF168}" destId="{03AC5E27-0646-4B76-AED2-A37F071E62C4}" srcOrd="1" destOrd="0" presId="urn:microsoft.com/office/officeart/2005/8/layout/radial5"/>
    <dgm:cxn modelId="{AB822371-039B-4907-A10D-97B27FB0BC2C}" srcId="{F2D397DE-D926-434A-9A30-A210ECDBF2CD}" destId="{B8334F8B-7E64-4873-A7B8-9AF3DBFCFDE7}" srcOrd="1" destOrd="0" parTransId="{A6AAFC24-36FE-4306-A221-EB2237B73824}" sibTransId="{C155FA76-F666-40B6-BB04-AE35E2A3B82B}"/>
    <dgm:cxn modelId="{D4598772-6966-4549-8D36-89D5D76D78BD}" type="presOf" srcId="{BD5587E8-9102-418D-AC62-2CA17C080EC2}" destId="{574D26E6-3D83-4DEA-BC49-817A50A17C36}" srcOrd="0" destOrd="0" presId="urn:microsoft.com/office/officeart/2005/8/layout/radial5"/>
    <dgm:cxn modelId="{741A4254-E817-49C5-874F-CE067BE900A3}" srcId="{F2D397DE-D926-434A-9A30-A210ECDBF2CD}" destId="{D2D7E8AB-4B11-47F9-A7AA-76975CA45BCF}" srcOrd="4" destOrd="0" parTransId="{001452D7-CDC7-47CB-BF8E-45DA58C1C686}" sibTransId="{43C5DAB8-AD5B-4B13-9765-B33F633158D5}"/>
    <dgm:cxn modelId="{2EC7D879-9AB0-425B-BFB6-7A506E08DC2E}" type="presOf" srcId="{9C368F03-AD17-4193-A607-44A7604B7E24}" destId="{6B4A341C-F074-47B5-A5A6-2613CFC65CC2}" srcOrd="1" destOrd="0" presId="urn:microsoft.com/office/officeart/2005/8/layout/radial5"/>
    <dgm:cxn modelId="{0E66607F-C2E2-40DA-9DD9-86B679EAF639}" type="presOf" srcId="{A6AAFC24-36FE-4306-A221-EB2237B73824}" destId="{0E324C73-2180-4F85-9787-BEA5C0DC6083}" srcOrd="0" destOrd="0" presId="urn:microsoft.com/office/officeart/2005/8/layout/radial5"/>
    <dgm:cxn modelId="{CE69DD89-8496-4E58-A8DA-9DCFE24C9B71}" type="presOf" srcId="{319B6D07-DD73-4A5B-A839-9EBD0E632A33}" destId="{9255513E-BC56-4774-948A-A24566DC6894}" srcOrd="0" destOrd="0" presId="urn:microsoft.com/office/officeart/2005/8/layout/radial5"/>
    <dgm:cxn modelId="{1177E39D-3EAE-413C-B442-0BD90B46FD6B}" type="presOf" srcId="{001452D7-CDC7-47CB-BF8E-45DA58C1C686}" destId="{C8DDEEC8-0BF8-4D8D-B2EE-A4FDAB7A88D4}" srcOrd="1" destOrd="0" presId="urn:microsoft.com/office/officeart/2005/8/layout/radial5"/>
    <dgm:cxn modelId="{DF5231A0-54DF-4DE1-94E7-4D3829FFCCE5}" type="presOf" srcId="{319B6D07-DD73-4A5B-A839-9EBD0E632A33}" destId="{870F773A-8149-44E2-B96F-0A132CDE5A0E}" srcOrd="1" destOrd="0" presId="urn:microsoft.com/office/officeart/2005/8/layout/radial5"/>
    <dgm:cxn modelId="{0BD957A2-E6F6-403A-BB3A-FA6BE200F443}" type="presOf" srcId="{001452D7-CDC7-47CB-BF8E-45DA58C1C686}" destId="{0745CD0D-3750-4E38-A978-DD18C19696C3}" srcOrd="0" destOrd="0" presId="urn:microsoft.com/office/officeart/2005/8/layout/radial5"/>
    <dgm:cxn modelId="{0C5134A3-6761-4306-99AD-AE52566A13B0}" type="presOf" srcId="{BB4F92D0-6CB2-4CAE-84AC-704C8B982850}" destId="{2F82D406-4220-4ED9-A0A3-5FAD0FB44D83}" srcOrd="0" destOrd="0" presId="urn:microsoft.com/office/officeart/2005/8/layout/radial5"/>
    <dgm:cxn modelId="{CB57B9A5-DD59-4D3A-AE46-50FA1FF85B44}" type="presOf" srcId="{D2D7E8AB-4B11-47F9-A7AA-76975CA45BCF}" destId="{956DF4B5-FC89-4614-817C-92FE0DF308BB}" srcOrd="0" destOrd="0" presId="urn:microsoft.com/office/officeart/2005/8/layout/radial5"/>
    <dgm:cxn modelId="{75162FA7-BE12-4D8E-A6BE-5A488127FF44}" srcId="{F2D397DE-D926-434A-9A30-A210ECDBF2CD}" destId="{35EFCDF5-682A-4E43-94A4-1AE685D8D4E0}" srcOrd="2" destOrd="0" parTransId="{9C368F03-AD17-4193-A607-44A7604B7E24}" sibTransId="{0F87C2D7-6411-4911-BC33-6D6728AC1F1B}"/>
    <dgm:cxn modelId="{2D5590B8-DB7D-4948-8B4D-D28A8851609C}" type="presOf" srcId="{D3EB23A0-07BE-4F72-991D-D393D85CF168}" destId="{8DAE7769-CE19-408E-8128-3EA5548E4BA4}" srcOrd="0" destOrd="0" presId="urn:microsoft.com/office/officeart/2005/8/layout/radial5"/>
    <dgm:cxn modelId="{006B18E3-9EF2-4DA1-BEE2-CCA27469E5D8}" type="presOf" srcId="{4ACA99BB-C17F-4026-AD91-EBBD1793FFA4}" destId="{77492FFD-B268-4275-8914-3312960ED65F}" srcOrd="1" destOrd="0" presId="urn:microsoft.com/office/officeart/2005/8/layout/radial5"/>
    <dgm:cxn modelId="{923707C4-5296-483E-849A-806FFE7D48C6}" srcId="{F2D397DE-D926-434A-9A30-A210ECDBF2CD}" destId="{D3B00C80-C9E7-4A3A-8A1F-1871E7B7C3D3}" srcOrd="3" destOrd="0" parTransId="{4ACA99BB-C17F-4026-AD91-EBBD1793FFA4}" sibTransId="{B2C8B81D-C4B7-49CB-B2E7-928A17B491A4}"/>
    <dgm:cxn modelId="{184525C4-F613-401D-A565-EF04678F738E}" type="presOf" srcId="{A6AAFC24-36FE-4306-A221-EB2237B73824}" destId="{F3362189-B508-4047-A608-BD789BBE8140}" srcOrd="1" destOrd="0" presId="urn:microsoft.com/office/officeart/2005/8/layout/radial5"/>
    <dgm:cxn modelId="{2982E3F8-A757-419C-9D79-82374E604CDC}" type="presOf" srcId="{F2D397DE-D926-434A-9A30-A210ECDBF2CD}" destId="{CF46BF52-C53D-4E03-8B47-532242C91F07}" srcOrd="0" destOrd="0" presId="urn:microsoft.com/office/officeart/2005/8/layout/radial5"/>
    <dgm:cxn modelId="{EFD5D7FF-43F1-4E66-A893-A4A3F579D2B0}" type="presParOf" srcId="{2F82D406-4220-4ED9-A0A3-5FAD0FB44D83}" destId="{CF46BF52-C53D-4E03-8B47-532242C91F07}" srcOrd="0" destOrd="0" presId="urn:microsoft.com/office/officeart/2005/8/layout/radial5"/>
    <dgm:cxn modelId="{2E7D00ED-ABC7-4D4A-90CF-89DEEBCD1E40}" type="presParOf" srcId="{2F82D406-4220-4ED9-A0A3-5FAD0FB44D83}" destId="{8DAE7769-CE19-408E-8128-3EA5548E4BA4}" srcOrd="1" destOrd="0" presId="urn:microsoft.com/office/officeart/2005/8/layout/radial5"/>
    <dgm:cxn modelId="{040AE37D-CC25-4EC0-A0EB-A727CE65017C}" type="presParOf" srcId="{8DAE7769-CE19-408E-8128-3EA5548E4BA4}" destId="{03AC5E27-0646-4B76-AED2-A37F071E62C4}" srcOrd="0" destOrd="0" presId="urn:microsoft.com/office/officeart/2005/8/layout/radial5"/>
    <dgm:cxn modelId="{00468F68-1896-4D68-B3D8-E6009F835DC4}" type="presParOf" srcId="{2F82D406-4220-4ED9-A0A3-5FAD0FB44D83}" destId="{574D26E6-3D83-4DEA-BC49-817A50A17C36}" srcOrd="2" destOrd="0" presId="urn:microsoft.com/office/officeart/2005/8/layout/radial5"/>
    <dgm:cxn modelId="{C9B3E858-695C-455A-AE05-BFB45AF315B4}" type="presParOf" srcId="{2F82D406-4220-4ED9-A0A3-5FAD0FB44D83}" destId="{0E324C73-2180-4F85-9787-BEA5C0DC6083}" srcOrd="3" destOrd="0" presId="urn:microsoft.com/office/officeart/2005/8/layout/radial5"/>
    <dgm:cxn modelId="{A34B3E45-C4C8-46C9-8E15-0C65C454BD24}" type="presParOf" srcId="{0E324C73-2180-4F85-9787-BEA5C0DC6083}" destId="{F3362189-B508-4047-A608-BD789BBE8140}" srcOrd="0" destOrd="0" presId="urn:microsoft.com/office/officeart/2005/8/layout/radial5"/>
    <dgm:cxn modelId="{90F05D4D-FBED-4682-ACFE-E0F5807F3230}" type="presParOf" srcId="{2F82D406-4220-4ED9-A0A3-5FAD0FB44D83}" destId="{A948EC3B-0AC7-44E7-97D2-C709F8E1A022}" srcOrd="4" destOrd="0" presId="urn:microsoft.com/office/officeart/2005/8/layout/radial5"/>
    <dgm:cxn modelId="{0944582E-F04D-490B-BF93-294D953BBE14}" type="presParOf" srcId="{2F82D406-4220-4ED9-A0A3-5FAD0FB44D83}" destId="{8FD829A1-2BF1-4EE6-AD52-F85224C4375A}" srcOrd="5" destOrd="0" presId="urn:microsoft.com/office/officeart/2005/8/layout/radial5"/>
    <dgm:cxn modelId="{BD2DAD7F-D2A7-4633-A43C-D54025ABDC24}" type="presParOf" srcId="{8FD829A1-2BF1-4EE6-AD52-F85224C4375A}" destId="{6B4A341C-F074-47B5-A5A6-2613CFC65CC2}" srcOrd="0" destOrd="0" presId="urn:microsoft.com/office/officeart/2005/8/layout/radial5"/>
    <dgm:cxn modelId="{F3082F52-23BE-4701-B2F8-6F145857B3F8}" type="presParOf" srcId="{2F82D406-4220-4ED9-A0A3-5FAD0FB44D83}" destId="{62E0A857-A4F5-461A-BE76-FD34C3D1797C}" srcOrd="6" destOrd="0" presId="urn:microsoft.com/office/officeart/2005/8/layout/radial5"/>
    <dgm:cxn modelId="{B600C28D-F187-462F-AC6C-3A0CC2833D02}" type="presParOf" srcId="{2F82D406-4220-4ED9-A0A3-5FAD0FB44D83}" destId="{0EA23E42-6E1B-4744-998D-C2E958CFED7F}" srcOrd="7" destOrd="0" presId="urn:microsoft.com/office/officeart/2005/8/layout/radial5"/>
    <dgm:cxn modelId="{363EFEA0-E1AD-4DB3-A177-87568889277E}" type="presParOf" srcId="{0EA23E42-6E1B-4744-998D-C2E958CFED7F}" destId="{77492FFD-B268-4275-8914-3312960ED65F}" srcOrd="0" destOrd="0" presId="urn:microsoft.com/office/officeart/2005/8/layout/radial5"/>
    <dgm:cxn modelId="{169E2338-02F5-46CA-8792-56951C220A0C}" type="presParOf" srcId="{2F82D406-4220-4ED9-A0A3-5FAD0FB44D83}" destId="{BF6C7F18-A51D-4E79-AA2D-D4CC0D2D02B7}" srcOrd="8" destOrd="0" presId="urn:microsoft.com/office/officeart/2005/8/layout/radial5"/>
    <dgm:cxn modelId="{034AA6C1-8729-4FAA-BD53-858140AA284E}" type="presParOf" srcId="{2F82D406-4220-4ED9-A0A3-5FAD0FB44D83}" destId="{0745CD0D-3750-4E38-A978-DD18C19696C3}" srcOrd="9" destOrd="0" presId="urn:microsoft.com/office/officeart/2005/8/layout/radial5"/>
    <dgm:cxn modelId="{1966F8EC-02D6-4F89-BC0A-900193CE1E73}" type="presParOf" srcId="{0745CD0D-3750-4E38-A978-DD18C19696C3}" destId="{C8DDEEC8-0BF8-4D8D-B2EE-A4FDAB7A88D4}" srcOrd="0" destOrd="0" presId="urn:microsoft.com/office/officeart/2005/8/layout/radial5"/>
    <dgm:cxn modelId="{BD24BCB3-A20F-4C21-891A-EBFDCA26772A}" type="presParOf" srcId="{2F82D406-4220-4ED9-A0A3-5FAD0FB44D83}" destId="{956DF4B5-FC89-4614-817C-92FE0DF308BB}" srcOrd="10" destOrd="0" presId="urn:microsoft.com/office/officeart/2005/8/layout/radial5"/>
    <dgm:cxn modelId="{211BA0E4-BEF8-44DB-B007-D401BA04CC6D}" type="presParOf" srcId="{2F82D406-4220-4ED9-A0A3-5FAD0FB44D83}" destId="{9255513E-BC56-4774-948A-A24566DC6894}" srcOrd="11" destOrd="0" presId="urn:microsoft.com/office/officeart/2005/8/layout/radial5"/>
    <dgm:cxn modelId="{FB2DC865-3666-492F-9C35-C703C34C2442}" type="presParOf" srcId="{9255513E-BC56-4774-948A-A24566DC6894}" destId="{870F773A-8149-44E2-B96F-0A132CDE5A0E}" srcOrd="0" destOrd="0" presId="urn:microsoft.com/office/officeart/2005/8/layout/radial5"/>
    <dgm:cxn modelId="{0263B0F4-E8B1-4035-AD48-FDFA92FD127D}" type="presParOf" srcId="{2F82D406-4220-4ED9-A0A3-5FAD0FB44D83}" destId="{035DA304-7997-454F-8ABA-98EC8B242740}" srcOrd="12"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4F92D0-6CB2-4CAE-84AC-704C8B982850}" type="doc">
      <dgm:prSet loTypeId="urn:microsoft.com/office/officeart/2005/8/layout/radial5" loCatId="cycle" qsTypeId="urn:microsoft.com/office/officeart/2005/8/quickstyle/simple1" qsCatId="simple" csTypeId="urn:microsoft.com/office/officeart/2005/8/colors/accent5_2" csCatId="accent5" phldr="1"/>
      <dgm:spPr/>
      <dgm:t>
        <a:bodyPr/>
        <a:lstStyle/>
        <a:p>
          <a:endParaRPr lang="en-AU"/>
        </a:p>
      </dgm:t>
    </dgm:pt>
    <dgm:pt modelId="{F2D397DE-D926-434A-9A30-A210ECDBF2CD}">
      <dgm:prSet phldrT="[Text]" custT="1"/>
      <dgm:spPr>
        <a:solidFill>
          <a:schemeClr val="bg1"/>
        </a:solidFill>
        <a:ln>
          <a:solidFill>
            <a:schemeClr val="accent5"/>
          </a:solidFill>
        </a:ln>
      </dgm:spPr>
      <dgm:t>
        <a:bodyPr/>
        <a:lstStyle/>
        <a:p>
          <a:r>
            <a:rPr lang="en-AU" sz="1600" b="1">
              <a:solidFill>
                <a:schemeClr val="accent5"/>
              </a:solidFill>
            </a:rPr>
            <a:t>Our Vision:</a:t>
          </a:r>
          <a:endParaRPr lang="en-AU" sz="1400" b="1">
            <a:solidFill>
              <a:schemeClr val="accent5"/>
            </a:solidFill>
          </a:endParaRPr>
        </a:p>
        <a:p>
          <a:r>
            <a:rPr lang="en-AU" sz="1400" b="1">
              <a:solidFill>
                <a:schemeClr val="accent5"/>
              </a:solidFill>
            </a:rPr>
            <a:t>Maroondah's young people are flourishing as part of a healthy and thriving community</a:t>
          </a:r>
        </a:p>
      </dgm:t>
    </dgm:pt>
    <dgm:pt modelId="{32A3679B-7AEB-4D1E-8321-B18DACDD8ED6}" type="parTrans" cxnId="{AC18131E-7613-49FF-A49F-128BEC0A551C}">
      <dgm:prSet/>
      <dgm:spPr/>
      <dgm:t>
        <a:bodyPr/>
        <a:lstStyle/>
        <a:p>
          <a:endParaRPr lang="en-AU" sz="2000" b="1"/>
        </a:p>
      </dgm:t>
    </dgm:pt>
    <dgm:pt modelId="{96A9D9DC-9B19-41B4-8F9F-CB311AE12994}" type="sibTrans" cxnId="{AC18131E-7613-49FF-A49F-128BEC0A551C}">
      <dgm:prSet/>
      <dgm:spPr/>
      <dgm:t>
        <a:bodyPr/>
        <a:lstStyle/>
        <a:p>
          <a:endParaRPr lang="en-AU" sz="2000" b="1"/>
        </a:p>
      </dgm:t>
    </dgm:pt>
    <dgm:pt modelId="{BD5587E8-9102-418D-AC62-2CA17C080EC2}">
      <dgm:prSet phldrT="[Text]" custT="1"/>
      <dgm:spPr/>
      <dgm:t>
        <a:bodyPr/>
        <a:lstStyle/>
        <a:p>
          <a:r>
            <a:rPr lang="en-AU" sz="1400" b="1"/>
            <a:t>Strategic Outcome 1:</a:t>
          </a:r>
        </a:p>
        <a:p>
          <a:r>
            <a:rPr lang="en-AU" sz="1400" b="1"/>
            <a:t>Maroondah's young people are </a:t>
          </a:r>
          <a:r>
            <a:rPr lang="en-AU" sz="1400" b="1" i="1"/>
            <a:t>healthy</a:t>
          </a:r>
        </a:p>
      </dgm:t>
    </dgm:pt>
    <dgm:pt modelId="{D3EB23A0-07BE-4F72-991D-D393D85CF168}" type="parTrans" cxnId="{8922C210-0B6D-4379-AF51-AE962291C288}">
      <dgm:prSet custT="1"/>
      <dgm:spPr/>
      <dgm:t>
        <a:bodyPr/>
        <a:lstStyle/>
        <a:p>
          <a:endParaRPr lang="en-AU" sz="1050" b="1"/>
        </a:p>
      </dgm:t>
    </dgm:pt>
    <dgm:pt modelId="{778EAD54-0535-41A3-B211-4AD67403154F}" type="sibTrans" cxnId="{8922C210-0B6D-4379-AF51-AE962291C288}">
      <dgm:prSet/>
      <dgm:spPr/>
      <dgm:t>
        <a:bodyPr/>
        <a:lstStyle/>
        <a:p>
          <a:endParaRPr lang="en-AU" sz="2000" b="1"/>
        </a:p>
      </dgm:t>
    </dgm:pt>
    <dgm:pt modelId="{B8334F8B-7E64-4873-A7B8-9AF3DBFCFDE7}">
      <dgm:prSet phldrT="[Text]" custT="1"/>
      <dgm:spPr/>
      <dgm:t>
        <a:bodyPr/>
        <a:lstStyle/>
        <a:p>
          <a:r>
            <a:rPr lang="en-AU" sz="1400" b="1"/>
            <a:t>Strategic Outcome 2:</a:t>
          </a:r>
        </a:p>
        <a:p>
          <a:r>
            <a:rPr lang="en-AU" sz="1400" b="1"/>
            <a:t>Maroondah's young people are </a:t>
          </a:r>
          <a:r>
            <a:rPr lang="en-AU" sz="1400" b="1" i="1"/>
            <a:t>connected</a:t>
          </a:r>
        </a:p>
      </dgm:t>
    </dgm:pt>
    <dgm:pt modelId="{A6AAFC24-36FE-4306-A221-EB2237B73824}" type="parTrans" cxnId="{AB822371-039B-4907-A10D-97B27FB0BC2C}">
      <dgm:prSet custT="1"/>
      <dgm:spPr/>
      <dgm:t>
        <a:bodyPr/>
        <a:lstStyle/>
        <a:p>
          <a:endParaRPr lang="en-AU" sz="1050" b="1"/>
        </a:p>
      </dgm:t>
    </dgm:pt>
    <dgm:pt modelId="{C155FA76-F666-40B6-BB04-AE35E2A3B82B}" type="sibTrans" cxnId="{AB822371-039B-4907-A10D-97B27FB0BC2C}">
      <dgm:prSet/>
      <dgm:spPr/>
      <dgm:t>
        <a:bodyPr/>
        <a:lstStyle/>
        <a:p>
          <a:endParaRPr lang="en-AU" sz="2000" b="1"/>
        </a:p>
      </dgm:t>
    </dgm:pt>
    <dgm:pt modelId="{35EFCDF5-682A-4E43-94A4-1AE685D8D4E0}">
      <dgm:prSet phldrT="[Text]" custT="1"/>
      <dgm:spPr/>
      <dgm:t>
        <a:bodyPr/>
        <a:lstStyle/>
        <a:p>
          <a:r>
            <a:rPr lang="en-AU" sz="1400" b="1"/>
            <a:t>Strategic Outcome 3:</a:t>
          </a:r>
        </a:p>
        <a:p>
          <a:r>
            <a:rPr lang="en-AU" sz="1400" b="1"/>
            <a:t>Maroondah's young people are </a:t>
          </a:r>
          <a:r>
            <a:rPr lang="en-AU" sz="1400" b="1" i="1"/>
            <a:t>engaged</a:t>
          </a:r>
        </a:p>
      </dgm:t>
    </dgm:pt>
    <dgm:pt modelId="{9C368F03-AD17-4193-A607-44A7604B7E24}" type="parTrans" cxnId="{75162FA7-BE12-4D8E-A6BE-5A488127FF44}">
      <dgm:prSet custT="1"/>
      <dgm:spPr/>
      <dgm:t>
        <a:bodyPr/>
        <a:lstStyle/>
        <a:p>
          <a:endParaRPr lang="en-AU" sz="1050" b="1"/>
        </a:p>
      </dgm:t>
    </dgm:pt>
    <dgm:pt modelId="{0F87C2D7-6411-4911-BC33-6D6728AC1F1B}" type="sibTrans" cxnId="{75162FA7-BE12-4D8E-A6BE-5A488127FF44}">
      <dgm:prSet/>
      <dgm:spPr/>
      <dgm:t>
        <a:bodyPr/>
        <a:lstStyle/>
        <a:p>
          <a:endParaRPr lang="en-AU" sz="2000" b="1"/>
        </a:p>
      </dgm:t>
    </dgm:pt>
    <dgm:pt modelId="{D3B00C80-C9E7-4A3A-8A1F-1871E7B7C3D3}">
      <dgm:prSet phldrT="[Text]" custT="1"/>
      <dgm:spPr/>
      <dgm:t>
        <a:bodyPr/>
        <a:lstStyle/>
        <a:p>
          <a:r>
            <a:rPr lang="en-AU" sz="1400" b="1"/>
            <a:t>Strategic Outcome 4:</a:t>
          </a:r>
        </a:p>
        <a:p>
          <a:r>
            <a:rPr lang="en-AU" sz="1400" b="1"/>
            <a:t>Maroondah's young people are </a:t>
          </a:r>
          <a:r>
            <a:rPr lang="en-AU" sz="1400" b="1" i="1"/>
            <a:t>prepared</a:t>
          </a:r>
        </a:p>
      </dgm:t>
    </dgm:pt>
    <dgm:pt modelId="{4ACA99BB-C17F-4026-AD91-EBBD1793FFA4}" type="parTrans" cxnId="{923707C4-5296-483E-849A-806FFE7D48C6}">
      <dgm:prSet custT="1"/>
      <dgm:spPr/>
      <dgm:t>
        <a:bodyPr/>
        <a:lstStyle/>
        <a:p>
          <a:endParaRPr lang="en-AU" sz="1050" b="1"/>
        </a:p>
      </dgm:t>
    </dgm:pt>
    <dgm:pt modelId="{B2C8B81D-C4B7-49CB-B2E7-928A17B491A4}" type="sibTrans" cxnId="{923707C4-5296-483E-849A-806FFE7D48C6}">
      <dgm:prSet/>
      <dgm:spPr/>
      <dgm:t>
        <a:bodyPr/>
        <a:lstStyle/>
        <a:p>
          <a:endParaRPr lang="en-AU" sz="2000" b="1"/>
        </a:p>
      </dgm:t>
    </dgm:pt>
    <dgm:pt modelId="{2F82D406-4220-4ED9-A0A3-5FAD0FB44D83}" type="pres">
      <dgm:prSet presAssocID="{BB4F92D0-6CB2-4CAE-84AC-704C8B982850}" presName="Name0" presStyleCnt="0">
        <dgm:presLayoutVars>
          <dgm:chMax val="1"/>
          <dgm:dir/>
          <dgm:animLvl val="ctr"/>
          <dgm:resizeHandles val="exact"/>
        </dgm:presLayoutVars>
      </dgm:prSet>
      <dgm:spPr/>
    </dgm:pt>
    <dgm:pt modelId="{CF46BF52-C53D-4E03-8B47-532242C91F07}" type="pres">
      <dgm:prSet presAssocID="{F2D397DE-D926-434A-9A30-A210ECDBF2CD}" presName="centerShape" presStyleLbl="node0" presStyleIdx="0" presStyleCnt="1" custScaleX="110000" custScaleY="110000"/>
      <dgm:spPr/>
    </dgm:pt>
    <dgm:pt modelId="{8DAE7769-CE19-408E-8128-3EA5548E4BA4}" type="pres">
      <dgm:prSet presAssocID="{D3EB23A0-07BE-4F72-991D-D393D85CF168}" presName="parTrans" presStyleLbl="sibTrans2D1" presStyleIdx="0" presStyleCnt="4"/>
      <dgm:spPr/>
    </dgm:pt>
    <dgm:pt modelId="{03AC5E27-0646-4B76-AED2-A37F071E62C4}" type="pres">
      <dgm:prSet presAssocID="{D3EB23A0-07BE-4F72-991D-D393D85CF168}" presName="connectorText" presStyleLbl="sibTrans2D1" presStyleIdx="0" presStyleCnt="4"/>
      <dgm:spPr/>
    </dgm:pt>
    <dgm:pt modelId="{574D26E6-3D83-4DEA-BC49-817A50A17C36}" type="pres">
      <dgm:prSet presAssocID="{BD5587E8-9102-418D-AC62-2CA17C080EC2}" presName="node" presStyleLbl="node1" presStyleIdx="0" presStyleCnt="4">
        <dgm:presLayoutVars>
          <dgm:bulletEnabled val="1"/>
        </dgm:presLayoutVars>
      </dgm:prSet>
      <dgm:spPr/>
    </dgm:pt>
    <dgm:pt modelId="{0E324C73-2180-4F85-9787-BEA5C0DC6083}" type="pres">
      <dgm:prSet presAssocID="{A6AAFC24-36FE-4306-A221-EB2237B73824}" presName="parTrans" presStyleLbl="sibTrans2D1" presStyleIdx="1" presStyleCnt="4"/>
      <dgm:spPr/>
    </dgm:pt>
    <dgm:pt modelId="{F3362189-B508-4047-A608-BD789BBE8140}" type="pres">
      <dgm:prSet presAssocID="{A6AAFC24-36FE-4306-A221-EB2237B73824}" presName="connectorText" presStyleLbl="sibTrans2D1" presStyleIdx="1" presStyleCnt="4"/>
      <dgm:spPr/>
    </dgm:pt>
    <dgm:pt modelId="{A948EC3B-0AC7-44E7-97D2-C709F8E1A022}" type="pres">
      <dgm:prSet presAssocID="{B8334F8B-7E64-4873-A7B8-9AF3DBFCFDE7}" presName="node" presStyleLbl="node1" presStyleIdx="1" presStyleCnt="4">
        <dgm:presLayoutVars>
          <dgm:bulletEnabled val="1"/>
        </dgm:presLayoutVars>
      </dgm:prSet>
      <dgm:spPr/>
    </dgm:pt>
    <dgm:pt modelId="{8FD829A1-2BF1-4EE6-AD52-F85224C4375A}" type="pres">
      <dgm:prSet presAssocID="{9C368F03-AD17-4193-A607-44A7604B7E24}" presName="parTrans" presStyleLbl="sibTrans2D1" presStyleIdx="2" presStyleCnt="4"/>
      <dgm:spPr/>
    </dgm:pt>
    <dgm:pt modelId="{6B4A341C-F074-47B5-A5A6-2613CFC65CC2}" type="pres">
      <dgm:prSet presAssocID="{9C368F03-AD17-4193-A607-44A7604B7E24}" presName="connectorText" presStyleLbl="sibTrans2D1" presStyleIdx="2" presStyleCnt="4"/>
      <dgm:spPr/>
    </dgm:pt>
    <dgm:pt modelId="{62E0A857-A4F5-461A-BE76-FD34C3D1797C}" type="pres">
      <dgm:prSet presAssocID="{35EFCDF5-682A-4E43-94A4-1AE685D8D4E0}" presName="node" presStyleLbl="node1" presStyleIdx="2" presStyleCnt="4">
        <dgm:presLayoutVars>
          <dgm:bulletEnabled val="1"/>
        </dgm:presLayoutVars>
      </dgm:prSet>
      <dgm:spPr/>
    </dgm:pt>
    <dgm:pt modelId="{0EA23E42-6E1B-4744-998D-C2E958CFED7F}" type="pres">
      <dgm:prSet presAssocID="{4ACA99BB-C17F-4026-AD91-EBBD1793FFA4}" presName="parTrans" presStyleLbl="sibTrans2D1" presStyleIdx="3" presStyleCnt="4"/>
      <dgm:spPr/>
    </dgm:pt>
    <dgm:pt modelId="{77492FFD-B268-4275-8914-3312960ED65F}" type="pres">
      <dgm:prSet presAssocID="{4ACA99BB-C17F-4026-AD91-EBBD1793FFA4}" presName="connectorText" presStyleLbl="sibTrans2D1" presStyleIdx="3" presStyleCnt="4"/>
      <dgm:spPr/>
    </dgm:pt>
    <dgm:pt modelId="{BF6C7F18-A51D-4E79-AA2D-D4CC0D2D02B7}" type="pres">
      <dgm:prSet presAssocID="{D3B00C80-C9E7-4A3A-8A1F-1871E7B7C3D3}" presName="node" presStyleLbl="node1" presStyleIdx="3" presStyleCnt="4">
        <dgm:presLayoutVars>
          <dgm:bulletEnabled val="1"/>
        </dgm:presLayoutVars>
      </dgm:prSet>
      <dgm:spPr/>
    </dgm:pt>
  </dgm:ptLst>
  <dgm:cxnLst>
    <dgm:cxn modelId="{826B2F04-FB03-4C19-AD14-14BDA7D1B4DA}" type="presOf" srcId="{B8334F8B-7E64-4873-A7B8-9AF3DBFCFDE7}" destId="{A948EC3B-0AC7-44E7-97D2-C709F8E1A022}" srcOrd="0" destOrd="0" presId="urn:microsoft.com/office/officeart/2005/8/layout/radial5"/>
    <dgm:cxn modelId="{8922C210-0B6D-4379-AF51-AE962291C288}" srcId="{F2D397DE-D926-434A-9A30-A210ECDBF2CD}" destId="{BD5587E8-9102-418D-AC62-2CA17C080EC2}" srcOrd="0" destOrd="0" parTransId="{D3EB23A0-07BE-4F72-991D-D393D85CF168}" sibTransId="{778EAD54-0535-41A3-B211-4AD67403154F}"/>
    <dgm:cxn modelId="{DDC97317-C501-41B5-9C28-72D0E3723237}" type="presOf" srcId="{D3B00C80-C9E7-4A3A-8A1F-1871E7B7C3D3}" destId="{BF6C7F18-A51D-4E79-AA2D-D4CC0D2D02B7}" srcOrd="0" destOrd="0" presId="urn:microsoft.com/office/officeart/2005/8/layout/radial5"/>
    <dgm:cxn modelId="{70C6A51A-7C6B-48E3-AD7D-FA6A6BE7F464}" type="presOf" srcId="{4ACA99BB-C17F-4026-AD91-EBBD1793FFA4}" destId="{0EA23E42-6E1B-4744-998D-C2E958CFED7F}" srcOrd="0" destOrd="0" presId="urn:microsoft.com/office/officeart/2005/8/layout/radial5"/>
    <dgm:cxn modelId="{AC18131E-7613-49FF-A49F-128BEC0A551C}" srcId="{BB4F92D0-6CB2-4CAE-84AC-704C8B982850}" destId="{F2D397DE-D926-434A-9A30-A210ECDBF2CD}" srcOrd="0" destOrd="0" parTransId="{32A3679B-7AEB-4D1E-8321-B18DACDD8ED6}" sibTransId="{96A9D9DC-9B19-41B4-8F9F-CB311AE12994}"/>
    <dgm:cxn modelId="{35C5942D-BDC1-493F-9EAD-0678AE5DF342}" type="presOf" srcId="{35EFCDF5-682A-4E43-94A4-1AE685D8D4E0}" destId="{62E0A857-A4F5-461A-BE76-FD34C3D1797C}" srcOrd="0" destOrd="0" presId="urn:microsoft.com/office/officeart/2005/8/layout/radial5"/>
    <dgm:cxn modelId="{614DA13B-599D-4D42-AB4A-833E3C227863}" type="presOf" srcId="{9C368F03-AD17-4193-A607-44A7604B7E24}" destId="{8FD829A1-2BF1-4EE6-AD52-F85224C4375A}" srcOrd="0" destOrd="0" presId="urn:microsoft.com/office/officeart/2005/8/layout/radial5"/>
    <dgm:cxn modelId="{2E48365C-F60D-4C0B-A53B-A19DDF4CC517}" type="presOf" srcId="{D3EB23A0-07BE-4F72-991D-D393D85CF168}" destId="{03AC5E27-0646-4B76-AED2-A37F071E62C4}" srcOrd="1" destOrd="0" presId="urn:microsoft.com/office/officeart/2005/8/layout/radial5"/>
    <dgm:cxn modelId="{AB822371-039B-4907-A10D-97B27FB0BC2C}" srcId="{F2D397DE-D926-434A-9A30-A210ECDBF2CD}" destId="{B8334F8B-7E64-4873-A7B8-9AF3DBFCFDE7}" srcOrd="1" destOrd="0" parTransId="{A6AAFC24-36FE-4306-A221-EB2237B73824}" sibTransId="{C155FA76-F666-40B6-BB04-AE35E2A3B82B}"/>
    <dgm:cxn modelId="{D4598772-6966-4549-8D36-89D5D76D78BD}" type="presOf" srcId="{BD5587E8-9102-418D-AC62-2CA17C080EC2}" destId="{574D26E6-3D83-4DEA-BC49-817A50A17C36}" srcOrd="0" destOrd="0" presId="urn:microsoft.com/office/officeart/2005/8/layout/radial5"/>
    <dgm:cxn modelId="{2EC7D879-9AB0-425B-BFB6-7A506E08DC2E}" type="presOf" srcId="{9C368F03-AD17-4193-A607-44A7604B7E24}" destId="{6B4A341C-F074-47B5-A5A6-2613CFC65CC2}" srcOrd="1" destOrd="0" presId="urn:microsoft.com/office/officeart/2005/8/layout/radial5"/>
    <dgm:cxn modelId="{0E66607F-C2E2-40DA-9DD9-86B679EAF639}" type="presOf" srcId="{A6AAFC24-36FE-4306-A221-EB2237B73824}" destId="{0E324C73-2180-4F85-9787-BEA5C0DC6083}" srcOrd="0" destOrd="0" presId="urn:microsoft.com/office/officeart/2005/8/layout/radial5"/>
    <dgm:cxn modelId="{0C5134A3-6761-4306-99AD-AE52566A13B0}" type="presOf" srcId="{BB4F92D0-6CB2-4CAE-84AC-704C8B982850}" destId="{2F82D406-4220-4ED9-A0A3-5FAD0FB44D83}" srcOrd="0" destOrd="0" presId="urn:microsoft.com/office/officeart/2005/8/layout/radial5"/>
    <dgm:cxn modelId="{75162FA7-BE12-4D8E-A6BE-5A488127FF44}" srcId="{F2D397DE-D926-434A-9A30-A210ECDBF2CD}" destId="{35EFCDF5-682A-4E43-94A4-1AE685D8D4E0}" srcOrd="2" destOrd="0" parTransId="{9C368F03-AD17-4193-A607-44A7604B7E24}" sibTransId="{0F87C2D7-6411-4911-BC33-6D6728AC1F1B}"/>
    <dgm:cxn modelId="{2D5590B8-DB7D-4948-8B4D-D28A8851609C}" type="presOf" srcId="{D3EB23A0-07BE-4F72-991D-D393D85CF168}" destId="{8DAE7769-CE19-408E-8128-3EA5548E4BA4}" srcOrd="0" destOrd="0" presId="urn:microsoft.com/office/officeart/2005/8/layout/radial5"/>
    <dgm:cxn modelId="{006B18E3-9EF2-4DA1-BEE2-CCA27469E5D8}" type="presOf" srcId="{4ACA99BB-C17F-4026-AD91-EBBD1793FFA4}" destId="{77492FFD-B268-4275-8914-3312960ED65F}" srcOrd="1" destOrd="0" presId="urn:microsoft.com/office/officeart/2005/8/layout/radial5"/>
    <dgm:cxn modelId="{923707C4-5296-483E-849A-806FFE7D48C6}" srcId="{F2D397DE-D926-434A-9A30-A210ECDBF2CD}" destId="{D3B00C80-C9E7-4A3A-8A1F-1871E7B7C3D3}" srcOrd="3" destOrd="0" parTransId="{4ACA99BB-C17F-4026-AD91-EBBD1793FFA4}" sibTransId="{B2C8B81D-C4B7-49CB-B2E7-928A17B491A4}"/>
    <dgm:cxn modelId="{184525C4-F613-401D-A565-EF04678F738E}" type="presOf" srcId="{A6AAFC24-36FE-4306-A221-EB2237B73824}" destId="{F3362189-B508-4047-A608-BD789BBE8140}" srcOrd="1" destOrd="0" presId="urn:microsoft.com/office/officeart/2005/8/layout/radial5"/>
    <dgm:cxn modelId="{2982E3F8-A757-419C-9D79-82374E604CDC}" type="presOf" srcId="{F2D397DE-D926-434A-9A30-A210ECDBF2CD}" destId="{CF46BF52-C53D-4E03-8B47-532242C91F07}" srcOrd="0" destOrd="0" presId="urn:microsoft.com/office/officeart/2005/8/layout/radial5"/>
    <dgm:cxn modelId="{EFD5D7FF-43F1-4E66-A893-A4A3F579D2B0}" type="presParOf" srcId="{2F82D406-4220-4ED9-A0A3-5FAD0FB44D83}" destId="{CF46BF52-C53D-4E03-8B47-532242C91F07}" srcOrd="0" destOrd="0" presId="urn:microsoft.com/office/officeart/2005/8/layout/radial5"/>
    <dgm:cxn modelId="{2E7D00ED-ABC7-4D4A-90CF-89DEEBCD1E40}" type="presParOf" srcId="{2F82D406-4220-4ED9-A0A3-5FAD0FB44D83}" destId="{8DAE7769-CE19-408E-8128-3EA5548E4BA4}" srcOrd="1" destOrd="0" presId="urn:microsoft.com/office/officeart/2005/8/layout/radial5"/>
    <dgm:cxn modelId="{040AE37D-CC25-4EC0-A0EB-A727CE65017C}" type="presParOf" srcId="{8DAE7769-CE19-408E-8128-3EA5548E4BA4}" destId="{03AC5E27-0646-4B76-AED2-A37F071E62C4}" srcOrd="0" destOrd="0" presId="urn:microsoft.com/office/officeart/2005/8/layout/radial5"/>
    <dgm:cxn modelId="{00468F68-1896-4D68-B3D8-E6009F835DC4}" type="presParOf" srcId="{2F82D406-4220-4ED9-A0A3-5FAD0FB44D83}" destId="{574D26E6-3D83-4DEA-BC49-817A50A17C36}" srcOrd="2" destOrd="0" presId="urn:microsoft.com/office/officeart/2005/8/layout/radial5"/>
    <dgm:cxn modelId="{C9B3E858-695C-455A-AE05-BFB45AF315B4}" type="presParOf" srcId="{2F82D406-4220-4ED9-A0A3-5FAD0FB44D83}" destId="{0E324C73-2180-4F85-9787-BEA5C0DC6083}" srcOrd="3" destOrd="0" presId="urn:microsoft.com/office/officeart/2005/8/layout/radial5"/>
    <dgm:cxn modelId="{A34B3E45-C4C8-46C9-8E15-0C65C454BD24}" type="presParOf" srcId="{0E324C73-2180-4F85-9787-BEA5C0DC6083}" destId="{F3362189-B508-4047-A608-BD789BBE8140}" srcOrd="0" destOrd="0" presId="urn:microsoft.com/office/officeart/2005/8/layout/radial5"/>
    <dgm:cxn modelId="{90F05D4D-FBED-4682-ACFE-E0F5807F3230}" type="presParOf" srcId="{2F82D406-4220-4ED9-A0A3-5FAD0FB44D83}" destId="{A948EC3B-0AC7-44E7-97D2-C709F8E1A022}" srcOrd="4" destOrd="0" presId="urn:microsoft.com/office/officeart/2005/8/layout/radial5"/>
    <dgm:cxn modelId="{0944582E-F04D-490B-BF93-294D953BBE14}" type="presParOf" srcId="{2F82D406-4220-4ED9-A0A3-5FAD0FB44D83}" destId="{8FD829A1-2BF1-4EE6-AD52-F85224C4375A}" srcOrd="5" destOrd="0" presId="urn:microsoft.com/office/officeart/2005/8/layout/radial5"/>
    <dgm:cxn modelId="{BD2DAD7F-D2A7-4633-A43C-D54025ABDC24}" type="presParOf" srcId="{8FD829A1-2BF1-4EE6-AD52-F85224C4375A}" destId="{6B4A341C-F074-47B5-A5A6-2613CFC65CC2}" srcOrd="0" destOrd="0" presId="urn:microsoft.com/office/officeart/2005/8/layout/radial5"/>
    <dgm:cxn modelId="{F3082F52-23BE-4701-B2F8-6F145857B3F8}" type="presParOf" srcId="{2F82D406-4220-4ED9-A0A3-5FAD0FB44D83}" destId="{62E0A857-A4F5-461A-BE76-FD34C3D1797C}" srcOrd="6" destOrd="0" presId="urn:microsoft.com/office/officeart/2005/8/layout/radial5"/>
    <dgm:cxn modelId="{B600C28D-F187-462F-AC6C-3A0CC2833D02}" type="presParOf" srcId="{2F82D406-4220-4ED9-A0A3-5FAD0FB44D83}" destId="{0EA23E42-6E1B-4744-998D-C2E958CFED7F}" srcOrd="7" destOrd="0" presId="urn:microsoft.com/office/officeart/2005/8/layout/radial5"/>
    <dgm:cxn modelId="{363EFEA0-E1AD-4DB3-A177-87568889277E}" type="presParOf" srcId="{0EA23E42-6E1B-4744-998D-C2E958CFED7F}" destId="{77492FFD-B268-4275-8914-3312960ED65F}" srcOrd="0" destOrd="0" presId="urn:microsoft.com/office/officeart/2005/8/layout/radial5"/>
    <dgm:cxn modelId="{169E2338-02F5-46CA-8792-56951C220A0C}" type="presParOf" srcId="{2F82D406-4220-4ED9-A0A3-5FAD0FB44D83}" destId="{BF6C7F18-A51D-4E79-AA2D-D4CC0D2D02B7}" srcOrd="8"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6BF52-C53D-4E03-8B47-532242C91F07}">
      <dsp:nvSpPr>
        <dsp:cNvPr id="0" name=""/>
        <dsp:cNvSpPr/>
      </dsp:nvSpPr>
      <dsp:spPr>
        <a:xfrm>
          <a:off x="2322928" y="2430403"/>
          <a:ext cx="1978143" cy="1978143"/>
        </a:xfrm>
        <a:prstGeom prst="ellipse">
          <a:avLst/>
        </a:prstGeom>
        <a:solidFill>
          <a:schemeClr val="bg1"/>
        </a:solidFill>
        <a:ln w="25400" cap="flat" cmpd="sng" algn="ctr">
          <a:solidFill>
            <a:schemeClr val="accent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b="1" kern="1200">
              <a:solidFill>
                <a:schemeClr val="accent3"/>
              </a:solidFill>
            </a:rPr>
            <a:t>Our Vision:</a:t>
          </a:r>
        </a:p>
        <a:p>
          <a:pPr marL="0" lvl="0" indent="0" algn="ctr" defTabSz="711200">
            <a:lnSpc>
              <a:spcPct val="90000"/>
            </a:lnSpc>
            <a:spcBef>
              <a:spcPct val="0"/>
            </a:spcBef>
            <a:spcAft>
              <a:spcPct val="35000"/>
            </a:spcAft>
            <a:buNone/>
          </a:pPr>
          <a:r>
            <a:rPr lang="en-AU" sz="1400" b="1" kern="1200">
              <a:solidFill>
                <a:schemeClr val="accent3"/>
              </a:solidFill>
            </a:rPr>
            <a:t>Maroondah is a connected community where all children and their families thrive.</a:t>
          </a:r>
        </a:p>
      </dsp:txBody>
      <dsp:txXfrm>
        <a:off x="2612620" y="2720095"/>
        <a:ext cx="1398759" cy="1398759"/>
      </dsp:txXfrm>
    </dsp:sp>
    <dsp:sp modelId="{8DAE7769-CE19-408E-8128-3EA5548E4BA4}">
      <dsp:nvSpPr>
        <dsp:cNvPr id="0" name=""/>
        <dsp:cNvSpPr/>
      </dsp:nvSpPr>
      <dsp:spPr>
        <a:xfrm rot="16200000">
          <a:off x="3145158" y="1819337"/>
          <a:ext cx="333683" cy="61142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solidFill>
              <a:schemeClr val="bg1"/>
            </a:solidFill>
          </a:endParaRPr>
        </a:p>
      </dsp:txBody>
      <dsp:txXfrm>
        <a:off x="3195211" y="1991675"/>
        <a:ext cx="233578" cy="366856"/>
      </dsp:txXfrm>
    </dsp:sp>
    <dsp:sp modelId="{574D26E6-3D83-4DEA-BC49-817A50A17C36}">
      <dsp:nvSpPr>
        <dsp:cNvPr id="0" name=""/>
        <dsp:cNvSpPr/>
      </dsp:nvSpPr>
      <dsp:spPr>
        <a:xfrm>
          <a:off x="2412843" y="2498"/>
          <a:ext cx="1798312" cy="17983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solidFill>
                <a:schemeClr val="bg1"/>
              </a:solidFill>
            </a:rPr>
            <a:t>Strategic Outcome 1:</a:t>
          </a:r>
        </a:p>
        <a:p>
          <a:pPr marL="0" lvl="0" indent="0" algn="ctr" defTabSz="622300">
            <a:lnSpc>
              <a:spcPct val="90000"/>
            </a:lnSpc>
            <a:spcBef>
              <a:spcPct val="0"/>
            </a:spcBef>
            <a:spcAft>
              <a:spcPct val="35000"/>
            </a:spcAft>
            <a:buNone/>
          </a:pPr>
          <a:r>
            <a:rPr lang="en-AU" sz="1400" b="1" kern="1200">
              <a:solidFill>
                <a:schemeClr val="bg1"/>
              </a:solidFill>
            </a:rPr>
            <a:t>Transformed Service Systems and Spaces</a:t>
          </a:r>
        </a:p>
      </dsp:txBody>
      <dsp:txXfrm>
        <a:off x="2676200" y="265855"/>
        <a:ext cx="1271598" cy="1271598"/>
      </dsp:txXfrm>
    </dsp:sp>
    <dsp:sp modelId="{0E324C73-2180-4F85-9787-BEA5C0DC6083}">
      <dsp:nvSpPr>
        <dsp:cNvPr id="0" name=""/>
        <dsp:cNvSpPr/>
      </dsp:nvSpPr>
      <dsp:spPr>
        <a:xfrm rot="19800000">
          <a:off x="4266162" y="2466549"/>
          <a:ext cx="333683" cy="61142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solidFill>
              <a:schemeClr val="bg1"/>
            </a:solidFill>
          </a:endParaRPr>
        </a:p>
      </dsp:txBody>
      <dsp:txXfrm>
        <a:off x="4272868" y="2613860"/>
        <a:ext cx="233578" cy="366856"/>
      </dsp:txXfrm>
    </dsp:sp>
    <dsp:sp modelId="{A948EC3B-0AC7-44E7-97D2-C709F8E1A022}">
      <dsp:nvSpPr>
        <dsp:cNvPr id="0" name=""/>
        <dsp:cNvSpPr/>
      </dsp:nvSpPr>
      <dsp:spPr>
        <a:xfrm>
          <a:off x="4593339" y="1261408"/>
          <a:ext cx="1798312" cy="17983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solidFill>
                <a:schemeClr val="bg1"/>
              </a:solidFill>
            </a:rPr>
            <a:t>Strategic Outcome 2:</a:t>
          </a:r>
        </a:p>
        <a:p>
          <a:pPr marL="0" lvl="0" indent="0" algn="ctr" defTabSz="622300">
            <a:lnSpc>
              <a:spcPct val="90000"/>
            </a:lnSpc>
            <a:spcBef>
              <a:spcPct val="0"/>
            </a:spcBef>
            <a:spcAft>
              <a:spcPct val="35000"/>
            </a:spcAft>
            <a:buNone/>
          </a:pPr>
          <a:r>
            <a:rPr lang="en-AU" sz="1400" b="1" kern="1200">
              <a:solidFill>
                <a:schemeClr val="bg1"/>
              </a:solidFill>
            </a:rPr>
            <a:t>Health and Wellbeing</a:t>
          </a:r>
        </a:p>
      </dsp:txBody>
      <dsp:txXfrm>
        <a:off x="4856696" y="1524765"/>
        <a:ext cx="1271598" cy="1271598"/>
      </dsp:txXfrm>
    </dsp:sp>
    <dsp:sp modelId="{8FD829A1-2BF1-4EE6-AD52-F85224C4375A}">
      <dsp:nvSpPr>
        <dsp:cNvPr id="0" name=""/>
        <dsp:cNvSpPr/>
      </dsp:nvSpPr>
      <dsp:spPr>
        <a:xfrm rot="1800000">
          <a:off x="4266162" y="3760973"/>
          <a:ext cx="333683" cy="61142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solidFill>
              <a:schemeClr val="bg1"/>
            </a:solidFill>
          </a:endParaRPr>
        </a:p>
      </dsp:txBody>
      <dsp:txXfrm>
        <a:off x="4272868" y="3858232"/>
        <a:ext cx="233578" cy="366856"/>
      </dsp:txXfrm>
    </dsp:sp>
    <dsp:sp modelId="{62E0A857-A4F5-461A-BE76-FD34C3D1797C}">
      <dsp:nvSpPr>
        <dsp:cNvPr id="0" name=""/>
        <dsp:cNvSpPr/>
      </dsp:nvSpPr>
      <dsp:spPr>
        <a:xfrm>
          <a:off x="4593339" y="3779228"/>
          <a:ext cx="1798312" cy="17983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solidFill>
                <a:schemeClr val="bg1"/>
              </a:solidFill>
            </a:rPr>
            <a:t>Strategic Outcome 3:</a:t>
          </a:r>
        </a:p>
        <a:p>
          <a:pPr marL="0" lvl="0" indent="0" algn="ctr" defTabSz="622300">
            <a:lnSpc>
              <a:spcPct val="90000"/>
            </a:lnSpc>
            <a:spcBef>
              <a:spcPct val="0"/>
            </a:spcBef>
            <a:spcAft>
              <a:spcPct val="35000"/>
            </a:spcAft>
            <a:buNone/>
          </a:pPr>
          <a:r>
            <a:rPr lang="en-AU" sz="1400" b="1" kern="1200">
              <a:solidFill>
                <a:schemeClr val="bg1"/>
              </a:solidFill>
            </a:rPr>
            <a:t>Respect and Inclusion</a:t>
          </a:r>
        </a:p>
      </dsp:txBody>
      <dsp:txXfrm>
        <a:off x="4856696" y="4042585"/>
        <a:ext cx="1271598" cy="1271598"/>
      </dsp:txXfrm>
    </dsp:sp>
    <dsp:sp modelId="{0EA23E42-6E1B-4744-998D-C2E958CFED7F}">
      <dsp:nvSpPr>
        <dsp:cNvPr id="0" name=""/>
        <dsp:cNvSpPr/>
      </dsp:nvSpPr>
      <dsp:spPr>
        <a:xfrm rot="5400000">
          <a:off x="3145158" y="4408185"/>
          <a:ext cx="333683" cy="61142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solidFill>
              <a:schemeClr val="bg1"/>
            </a:solidFill>
          </a:endParaRPr>
        </a:p>
      </dsp:txBody>
      <dsp:txXfrm>
        <a:off x="3195211" y="4480418"/>
        <a:ext cx="233578" cy="366856"/>
      </dsp:txXfrm>
    </dsp:sp>
    <dsp:sp modelId="{BF6C7F18-A51D-4E79-AA2D-D4CC0D2D02B7}">
      <dsp:nvSpPr>
        <dsp:cNvPr id="0" name=""/>
        <dsp:cNvSpPr/>
      </dsp:nvSpPr>
      <dsp:spPr>
        <a:xfrm>
          <a:off x="2412843" y="5038138"/>
          <a:ext cx="1798312" cy="17983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solidFill>
                <a:schemeClr val="bg1"/>
              </a:solidFill>
            </a:rPr>
            <a:t>Strategic Outcome 4:</a:t>
          </a:r>
        </a:p>
        <a:p>
          <a:pPr marL="0" lvl="0" indent="0" algn="ctr" defTabSz="622300">
            <a:lnSpc>
              <a:spcPct val="90000"/>
            </a:lnSpc>
            <a:spcBef>
              <a:spcPct val="0"/>
            </a:spcBef>
            <a:spcAft>
              <a:spcPct val="35000"/>
            </a:spcAft>
            <a:buNone/>
          </a:pPr>
          <a:r>
            <a:rPr lang="en-AU" sz="1400" b="1" kern="1200">
              <a:solidFill>
                <a:schemeClr val="bg1"/>
              </a:solidFill>
            </a:rPr>
            <a:t>Informed and Connected Communities</a:t>
          </a:r>
        </a:p>
      </dsp:txBody>
      <dsp:txXfrm>
        <a:off x="2676200" y="5301495"/>
        <a:ext cx="1271598" cy="1271598"/>
      </dsp:txXfrm>
    </dsp:sp>
    <dsp:sp modelId="{0745CD0D-3750-4E38-A978-DD18C19696C3}">
      <dsp:nvSpPr>
        <dsp:cNvPr id="0" name=""/>
        <dsp:cNvSpPr/>
      </dsp:nvSpPr>
      <dsp:spPr>
        <a:xfrm rot="9000000">
          <a:off x="2024154" y="3760973"/>
          <a:ext cx="333683" cy="61142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solidFill>
              <a:schemeClr val="bg1"/>
            </a:solidFill>
          </a:endParaRPr>
        </a:p>
      </dsp:txBody>
      <dsp:txXfrm rot="10800000">
        <a:off x="2117553" y="3858232"/>
        <a:ext cx="233578" cy="366856"/>
      </dsp:txXfrm>
    </dsp:sp>
    <dsp:sp modelId="{956DF4B5-FC89-4614-817C-92FE0DF308BB}">
      <dsp:nvSpPr>
        <dsp:cNvPr id="0" name=""/>
        <dsp:cNvSpPr/>
      </dsp:nvSpPr>
      <dsp:spPr>
        <a:xfrm>
          <a:off x="232347" y="3779228"/>
          <a:ext cx="1798312" cy="17983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solidFill>
                <a:schemeClr val="bg1"/>
              </a:solidFill>
            </a:rPr>
            <a:t>Strategic Outcome 5:</a:t>
          </a:r>
        </a:p>
        <a:p>
          <a:pPr marL="0" lvl="0" indent="0" algn="ctr" defTabSz="622300">
            <a:lnSpc>
              <a:spcPct val="90000"/>
            </a:lnSpc>
            <a:spcBef>
              <a:spcPct val="0"/>
            </a:spcBef>
            <a:spcAft>
              <a:spcPct val="35000"/>
            </a:spcAft>
            <a:buNone/>
          </a:pPr>
          <a:r>
            <a:rPr lang="en-AU" sz="1400" b="1" kern="1200">
              <a:solidFill>
                <a:schemeClr val="bg1"/>
              </a:solidFill>
            </a:rPr>
            <a:t>Valuing the Voices of Children</a:t>
          </a:r>
        </a:p>
      </dsp:txBody>
      <dsp:txXfrm>
        <a:off x="495704" y="4042585"/>
        <a:ext cx="1271598" cy="1271598"/>
      </dsp:txXfrm>
    </dsp:sp>
    <dsp:sp modelId="{9255513E-BC56-4774-948A-A24566DC6894}">
      <dsp:nvSpPr>
        <dsp:cNvPr id="0" name=""/>
        <dsp:cNvSpPr/>
      </dsp:nvSpPr>
      <dsp:spPr>
        <a:xfrm rot="12600000">
          <a:off x="2024154" y="2466549"/>
          <a:ext cx="333683" cy="611426"/>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solidFill>
              <a:schemeClr val="bg1"/>
            </a:solidFill>
          </a:endParaRPr>
        </a:p>
      </dsp:txBody>
      <dsp:txXfrm rot="10800000">
        <a:off x="2117553" y="2613860"/>
        <a:ext cx="233578" cy="366856"/>
      </dsp:txXfrm>
    </dsp:sp>
    <dsp:sp modelId="{035DA304-7997-454F-8ABA-98EC8B242740}">
      <dsp:nvSpPr>
        <dsp:cNvPr id="0" name=""/>
        <dsp:cNvSpPr/>
      </dsp:nvSpPr>
      <dsp:spPr>
        <a:xfrm>
          <a:off x="232347" y="1261408"/>
          <a:ext cx="1798312" cy="17983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solidFill>
                <a:schemeClr val="bg1"/>
              </a:solidFill>
            </a:rPr>
            <a:t>Strategic Outcome 6:</a:t>
          </a:r>
        </a:p>
        <a:p>
          <a:pPr marL="0" lvl="0" indent="0" algn="ctr" defTabSz="622300">
            <a:lnSpc>
              <a:spcPct val="90000"/>
            </a:lnSpc>
            <a:spcBef>
              <a:spcPct val="0"/>
            </a:spcBef>
            <a:spcAft>
              <a:spcPct val="35000"/>
            </a:spcAft>
            <a:buNone/>
          </a:pPr>
          <a:r>
            <a:rPr lang="en-AU" sz="1400" b="1" kern="1200">
              <a:solidFill>
                <a:schemeClr val="bg1"/>
              </a:solidFill>
            </a:rPr>
            <a:t>Education and Learning for Life</a:t>
          </a:r>
        </a:p>
      </dsp:txBody>
      <dsp:txXfrm>
        <a:off x="495704" y="1524765"/>
        <a:ext cx="1271598" cy="1271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6BF52-C53D-4E03-8B47-532242C91F07}">
      <dsp:nvSpPr>
        <dsp:cNvPr id="0" name=""/>
        <dsp:cNvSpPr/>
      </dsp:nvSpPr>
      <dsp:spPr>
        <a:xfrm>
          <a:off x="2354948" y="2462423"/>
          <a:ext cx="1914103" cy="1914103"/>
        </a:xfrm>
        <a:prstGeom prst="ellipse">
          <a:avLst/>
        </a:prstGeom>
        <a:solidFill>
          <a:schemeClr val="bg1"/>
        </a:solidFill>
        <a:ln w="25400" cap="flat" cmpd="sng" algn="ctr">
          <a:solidFill>
            <a:schemeClr val="accent5"/>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b="1" kern="1200">
              <a:solidFill>
                <a:schemeClr val="accent5"/>
              </a:solidFill>
            </a:rPr>
            <a:t>Our Vision:</a:t>
          </a:r>
          <a:endParaRPr lang="en-AU" sz="1400" b="1" kern="1200">
            <a:solidFill>
              <a:schemeClr val="accent5"/>
            </a:solidFill>
          </a:endParaRPr>
        </a:p>
        <a:p>
          <a:pPr marL="0" lvl="0" indent="0" algn="ctr" defTabSz="711200">
            <a:lnSpc>
              <a:spcPct val="90000"/>
            </a:lnSpc>
            <a:spcBef>
              <a:spcPct val="0"/>
            </a:spcBef>
            <a:spcAft>
              <a:spcPct val="35000"/>
            </a:spcAft>
            <a:buNone/>
          </a:pPr>
          <a:r>
            <a:rPr lang="en-AU" sz="1400" b="1" kern="1200">
              <a:solidFill>
                <a:schemeClr val="accent5"/>
              </a:solidFill>
            </a:rPr>
            <a:t>Maroondah's young people are flourishing as part of a healthy and thriving community</a:t>
          </a:r>
        </a:p>
      </dsp:txBody>
      <dsp:txXfrm>
        <a:off x="2635262" y="2742737"/>
        <a:ext cx="1353475" cy="1353475"/>
      </dsp:txXfrm>
    </dsp:sp>
    <dsp:sp modelId="{8DAE7769-CE19-408E-8128-3EA5548E4BA4}">
      <dsp:nvSpPr>
        <dsp:cNvPr id="0" name=""/>
        <dsp:cNvSpPr/>
      </dsp:nvSpPr>
      <dsp:spPr>
        <a:xfrm rot="16200000">
          <a:off x="3150071" y="1870247"/>
          <a:ext cx="323856" cy="591631"/>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p>
      </dsp:txBody>
      <dsp:txXfrm>
        <a:off x="3198650" y="2037152"/>
        <a:ext cx="226699" cy="354979"/>
      </dsp:txXfrm>
    </dsp:sp>
    <dsp:sp modelId="{574D26E6-3D83-4DEA-BC49-817A50A17C36}">
      <dsp:nvSpPr>
        <dsp:cNvPr id="0" name=""/>
        <dsp:cNvSpPr/>
      </dsp:nvSpPr>
      <dsp:spPr>
        <a:xfrm>
          <a:off x="2441953" y="111279"/>
          <a:ext cx="1740093" cy="174009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Strategic Outcome 1:</a:t>
          </a:r>
        </a:p>
        <a:p>
          <a:pPr marL="0" lvl="0" indent="0" algn="ctr" defTabSz="622300">
            <a:lnSpc>
              <a:spcPct val="90000"/>
            </a:lnSpc>
            <a:spcBef>
              <a:spcPct val="0"/>
            </a:spcBef>
            <a:spcAft>
              <a:spcPct val="35000"/>
            </a:spcAft>
            <a:buNone/>
          </a:pPr>
          <a:r>
            <a:rPr lang="en-AU" sz="1400" b="1" kern="1200"/>
            <a:t>Maroondah's young people are </a:t>
          </a:r>
          <a:r>
            <a:rPr lang="en-AU" sz="1400" b="1" i="1" kern="1200"/>
            <a:t>healthy</a:t>
          </a:r>
        </a:p>
      </dsp:txBody>
      <dsp:txXfrm>
        <a:off x="2696784" y="366110"/>
        <a:ext cx="1230431" cy="1230431"/>
      </dsp:txXfrm>
    </dsp:sp>
    <dsp:sp modelId="{0E324C73-2180-4F85-9787-BEA5C0DC6083}">
      <dsp:nvSpPr>
        <dsp:cNvPr id="0" name=""/>
        <dsp:cNvSpPr/>
      </dsp:nvSpPr>
      <dsp:spPr>
        <a:xfrm>
          <a:off x="4403482" y="3123659"/>
          <a:ext cx="323856" cy="591631"/>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p>
      </dsp:txBody>
      <dsp:txXfrm>
        <a:off x="4403482" y="3241985"/>
        <a:ext cx="226699" cy="354979"/>
      </dsp:txXfrm>
    </dsp:sp>
    <dsp:sp modelId="{A948EC3B-0AC7-44E7-97D2-C709F8E1A022}">
      <dsp:nvSpPr>
        <dsp:cNvPr id="0" name=""/>
        <dsp:cNvSpPr/>
      </dsp:nvSpPr>
      <dsp:spPr>
        <a:xfrm>
          <a:off x="4880102" y="2549428"/>
          <a:ext cx="1740093" cy="174009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Strategic Outcome 2:</a:t>
          </a:r>
        </a:p>
        <a:p>
          <a:pPr marL="0" lvl="0" indent="0" algn="ctr" defTabSz="622300">
            <a:lnSpc>
              <a:spcPct val="90000"/>
            </a:lnSpc>
            <a:spcBef>
              <a:spcPct val="0"/>
            </a:spcBef>
            <a:spcAft>
              <a:spcPct val="35000"/>
            </a:spcAft>
            <a:buNone/>
          </a:pPr>
          <a:r>
            <a:rPr lang="en-AU" sz="1400" b="1" kern="1200"/>
            <a:t>Maroondah's young people are </a:t>
          </a:r>
          <a:r>
            <a:rPr lang="en-AU" sz="1400" b="1" i="1" kern="1200"/>
            <a:t>connected</a:t>
          </a:r>
        </a:p>
      </dsp:txBody>
      <dsp:txXfrm>
        <a:off x="5134933" y="2804259"/>
        <a:ext cx="1230431" cy="1230431"/>
      </dsp:txXfrm>
    </dsp:sp>
    <dsp:sp modelId="{8FD829A1-2BF1-4EE6-AD52-F85224C4375A}">
      <dsp:nvSpPr>
        <dsp:cNvPr id="0" name=""/>
        <dsp:cNvSpPr/>
      </dsp:nvSpPr>
      <dsp:spPr>
        <a:xfrm rot="5400000">
          <a:off x="3150071" y="4377070"/>
          <a:ext cx="323856" cy="591631"/>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p>
      </dsp:txBody>
      <dsp:txXfrm>
        <a:off x="3198650" y="4446818"/>
        <a:ext cx="226699" cy="354979"/>
      </dsp:txXfrm>
    </dsp:sp>
    <dsp:sp modelId="{62E0A857-A4F5-461A-BE76-FD34C3D1797C}">
      <dsp:nvSpPr>
        <dsp:cNvPr id="0" name=""/>
        <dsp:cNvSpPr/>
      </dsp:nvSpPr>
      <dsp:spPr>
        <a:xfrm>
          <a:off x="2441953" y="4987577"/>
          <a:ext cx="1740093" cy="174009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Strategic Outcome 3:</a:t>
          </a:r>
        </a:p>
        <a:p>
          <a:pPr marL="0" lvl="0" indent="0" algn="ctr" defTabSz="622300">
            <a:lnSpc>
              <a:spcPct val="90000"/>
            </a:lnSpc>
            <a:spcBef>
              <a:spcPct val="0"/>
            </a:spcBef>
            <a:spcAft>
              <a:spcPct val="35000"/>
            </a:spcAft>
            <a:buNone/>
          </a:pPr>
          <a:r>
            <a:rPr lang="en-AU" sz="1400" b="1" kern="1200"/>
            <a:t>Maroondah's young people are </a:t>
          </a:r>
          <a:r>
            <a:rPr lang="en-AU" sz="1400" b="1" i="1" kern="1200"/>
            <a:t>engaged</a:t>
          </a:r>
        </a:p>
      </dsp:txBody>
      <dsp:txXfrm>
        <a:off x="2696784" y="5242408"/>
        <a:ext cx="1230431" cy="1230431"/>
      </dsp:txXfrm>
    </dsp:sp>
    <dsp:sp modelId="{0EA23E42-6E1B-4744-998D-C2E958CFED7F}">
      <dsp:nvSpPr>
        <dsp:cNvPr id="0" name=""/>
        <dsp:cNvSpPr/>
      </dsp:nvSpPr>
      <dsp:spPr>
        <a:xfrm rot="10800000">
          <a:off x="1896660" y="3123659"/>
          <a:ext cx="323856" cy="591631"/>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AU" sz="1050" b="1" kern="1200"/>
        </a:p>
      </dsp:txBody>
      <dsp:txXfrm rot="10800000">
        <a:off x="1993817" y="3241985"/>
        <a:ext cx="226699" cy="354979"/>
      </dsp:txXfrm>
    </dsp:sp>
    <dsp:sp modelId="{BF6C7F18-A51D-4E79-AA2D-D4CC0D2D02B7}">
      <dsp:nvSpPr>
        <dsp:cNvPr id="0" name=""/>
        <dsp:cNvSpPr/>
      </dsp:nvSpPr>
      <dsp:spPr>
        <a:xfrm>
          <a:off x="3804" y="2549428"/>
          <a:ext cx="1740093" cy="174009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Strategic Outcome 4:</a:t>
          </a:r>
        </a:p>
        <a:p>
          <a:pPr marL="0" lvl="0" indent="0" algn="ctr" defTabSz="622300">
            <a:lnSpc>
              <a:spcPct val="90000"/>
            </a:lnSpc>
            <a:spcBef>
              <a:spcPct val="0"/>
            </a:spcBef>
            <a:spcAft>
              <a:spcPct val="35000"/>
            </a:spcAft>
            <a:buNone/>
          </a:pPr>
          <a:r>
            <a:rPr lang="en-AU" sz="1400" b="1" kern="1200"/>
            <a:t>Maroondah's young people are </a:t>
          </a:r>
          <a:r>
            <a:rPr lang="en-AU" sz="1400" b="1" i="1" kern="1200"/>
            <a:t>prepared</a:t>
          </a:r>
        </a:p>
      </dsp:txBody>
      <dsp:txXfrm>
        <a:off x="258635" y="2804259"/>
        <a:ext cx="1230431" cy="12304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A3E3F8CEAA94D85CFD32FE563D03B" ma:contentTypeVersion="21" ma:contentTypeDescription="Create a new document." ma:contentTypeScope="" ma:versionID="40d9036c7f90a5502ab464f2d396cd47">
  <xsd:schema xmlns:xsd="http://www.w3.org/2001/XMLSchema" xmlns:xs="http://www.w3.org/2001/XMLSchema" xmlns:p="http://schemas.microsoft.com/office/2006/metadata/properties" xmlns:ns2="de76634f-fd6e-423a-92e3-b8bd872833e8" xmlns:ns3="b48c58b4-349d-4559-b827-aba90b46dd58" targetNamespace="http://schemas.microsoft.com/office/2006/metadata/properties" ma:root="true" ma:fieldsID="97449caa7c9656f269f7faade2b097dd" ns2:_="" ns3:_="">
    <xsd:import namespace="de76634f-fd6e-423a-92e3-b8bd872833e8"/>
    <xsd:import namespace="b48c58b4-349d-4559-b827-aba90b46dd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MediaServiceObjectDetectorVersions" minOccurs="0"/>
                <xsd:element ref="ns2:Descript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6634f-fd6e-423a-92e3-b8bd87283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Descriptions" ma:index="26" nillable="true" ma:displayName="Descriptions" ma:format="Dropdown" ma:internalName="Descriptions">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8c58b4-349d-4559-b827-aba90b46dd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76c0d4-2def-4f9e-8aab-c602b35ead2b}" ma:internalName="TaxCatchAll" ma:showField="CatchAllData" ma:web="b48c58b4-349d-4559-b827-aba90b46dd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A87AA3-2FF9-4616-95FE-CE2D87E72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6634f-fd6e-423a-92e3-b8bd872833e8"/>
    <ds:schemaRef ds:uri="b48c58b4-349d-4559-b827-aba90b46d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25300-61FF-492E-8A81-E0CE5667D124}">
  <ds:schemaRefs>
    <ds:schemaRef ds:uri="http://schemas.openxmlformats.org/officeDocument/2006/bibliography"/>
  </ds:schemaRefs>
</ds:datastoreItem>
</file>

<file path=customXml/itemProps3.xml><?xml version="1.0" encoding="utf-8"?>
<ds:datastoreItem xmlns:ds="http://schemas.openxmlformats.org/officeDocument/2006/customXml" ds:itemID="{289B064F-11AD-41F6-A349-ADA7581A92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4592</Words>
  <Characters>26405</Characters>
  <Application>Microsoft Office Word</Application>
  <DocSecurity>0</DocSecurity>
  <Lines>2640</Lines>
  <Paragraphs>837</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30160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pmedley</dc:creator>
  <cp:lastModifiedBy>Heather Cummings</cp:lastModifiedBy>
  <cp:revision>4</cp:revision>
  <cp:lastPrinted>2024-06-06T03:08:00Z</cp:lastPrinted>
  <dcterms:created xsi:type="dcterms:W3CDTF">2024-06-02T16:10:00Z</dcterms:created>
  <dcterms:modified xsi:type="dcterms:W3CDTF">2024-06-06T03:08:00Z</dcterms:modified>
</cp:coreProperties>
</file>